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B11DD" w14:textId="77777777" w:rsidR="00730B5D" w:rsidRDefault="00DC3118">
      <w:pPr>
        <w:spacing w:afterLines="100" w:after="312"/>
        <w:jc w:val="center"/>
        <w:rPr>
          <w:rFonts w:ascii="Times New Roman" w:eastAsia="仿宋" w:hAnsi="Times New Roman" w:cs="Times New Roman"/>
          <w:b/>
          <w:bCs/>
          <w:sz w:val="32"/>
          <w:szCs w:val="32"/>
        </w:rPr>
      </w:pPr>
      <w:r>
        <w:rPr>
          <w:rFonts w:ascii="Times New Roman" w:eastAsia="仿宋" w:hAnsi="Times New Roman" w:cs="Times New Roman" w:hint="eastAsia"/>
          <w:b/>
          <w:bCs/>
          <w:sz w:val="32"/>
          <w:szCs w:val="32"/>
        </w:rPr>
        <w:t>ZTT Compliance Rules on</w:t>
      </w:r>
      <w:r>
        <w:rPr>
          <w:rFonts w:ascii="Times New Roman" w:eastAsia="仿宋" w:hAnsi="Times New Roman" w:cs="Times New Roman"/>
          <w:b/>
          <w:bCs/>
          <w:sz w:val="32"/>
          <w:szCs w:val="32"/>
        </w:rPr>
        <w:t xml:space="preserve"> Bidding</w:t>
      </w:r>
    </w:p>
    <w:p w14:paraId="52290D39" w14:textId="77777777" w:rsidR="00730B5D" w:rsidRDefault="00DC3118">
      <w:pPr>
        <w:pStyle w:val="af6"/>
        <w:widowControl/>
        <w:numPr>
          <w:ilvl w:val="0"/>
          <w:numId w:val="1"/>
        </w:numPr>
        <w:autoSpaceDE w:val="0"/>
        <w:autoSpaceDN w:val="0"/>
        <w:adjustRightInd w:val="0"/>
        <w:spacing w:afterLines="100" w:after="312"/>
        <w:ind w:firstLineChars="0"/>
        <w:jc w:val="center"/>
        <w:rPr>
          <w:rFonts w:ascii="Times" w:eastAsia="仿宋" w:hAnsi="Times" w:cs="Arial"/>
          <w:b/>
          <w:sz w:val="24"/>
          <w:szCs w:val="32"/>
        </w:rPr>
      </w:pPr>
      <w:r>
        <w:rPr>
          <w:rFonts w:ascii="Times" w:eastAsia="仿宋" w:hAnsi="Times" w:cs="Arial" w:hint="eastAsia"/>
          <w:b/>
          <w:sz w:val="24"/>
          <w:szCs w:val="32"/>
        </w:rPr>
        <w:t>G</w:t>
      </w:r>
      <w:r>
        <w:rPr>
          <w:rFonts w:ascii="Times" w:eastAsia="仿宋" w:hAnsi="Times" w:cs="Arial"/>
          <w:b/>
          <w:sz w:val="24"/>
          <w:szCs w:val="32"/>
        </w:rPr>
        <w:t>eneral Provisions</w:t>
      </w:r>
    </w:p>
    <w:p w14:paraId="0BED178E" w14:textId="77777777" w:rsidR="00730B5D" w:rsidRDefault="00DC3118">
      <w:pPr>
        <w:pStyle w:val="4"/>
        <w:numPr>
          <w:ilvl w:val="2"/>
          <w:numId w:val="2"/>
        </w:numPr>
        <w:spacing w:after="312" w:line="240" w:lineRule="auto"/>
        <w:ind w:left="0" w:firstLine="420"/>
        <w:rPr>
          <w:rFonts w:eastAsia="仿宋"/>
        </w:rPr>
      </w:pPr>
      <w:r>
        <w:rPr>
          <w:rFonts w:eastAsia="仿宋"/>
        </w:rPr>
        <w:t xml:space="preserve">Pursuant to the relevant laws, rules and regulations of China and other counties in which the Jiangsu Zhongtian Technology Co., Ltd (the </w:t>
      </w:r>
      <w:r>
        <w:rPr>
          <w:rFonts w:eastAsia="仿宋"/>
          <w:b/>
        </w:rPr>
        <w:t>“Company</w:t>
      </w:r>
      <w:r>
        <w:rPr>
          <w:rFonts w:eastAsia="仿宋"/>
        </w:rPr>
        <w:t>”) operates (collectively “</w:t>
      </w:r>
      <w:r>
        <w:rPr>
          <w:rFonts w:eastAsia="仿宋"/>
          <w:b/>
        </w:rPr>
        <w:t>Applicable Laws</w:t>
      </w:r>
      <w:r>
        <w:rPr>
          <w:rFonts w:eastAsia="仿宋"/>
        </w:rPr>
        <w:t>”) and the Compliance Guidelines</w:t>
      </w:r>
      <w:r>
        <w:rPr>
          <w:rFonts w:eastAsia="仿宋" w:hint="eastAsia"/>
        </w:rPr>
        <w:t xml:space="preserve">, </w:t>
      </w:r>
      <w:r>
        <w:rPr>
          <w:rFonts w:eastAsia="仿宋"/>
        </w:rPr>
        <w:t>the Employees’ Compliance Code of Conduct and other compliance rules and requirements of the Company</w:t>
      </w:r>
      <w:r>
        <w:rPr>
          <w:rFonts w:eastAsia="仿宋" w:hint="eastAsia"/>
        </w:rPr>
        <w:t xml:space="preserve"> (</w:t>
      </w:r>
      <w:r>
        <w:rPr>
          <w:rFonts w:eastAsia="仿宋"/>
        </w:rPr>
        <w:t>“</w:t>
      </w:r>
      <w:r>
        <w:rPr>
          <w:rFonts w:eastAsia="仿宋" w:hint="eastAsia"/>
          <w:b/>
        </w:rPr>
        <w:t xml:space="preserve">ZTT Compliance </w:t>
      </w:r>
      <w:r>
        <w:rPr>
          <w:rFonts w:eastAsia="仿宋"/>
          <w:b/>
        </w:rPr>
        <w:t>Rules</w:t>
      </w:r>
      <w:r>
        <w:rPr>
          <w:rFonts w:eastAsia="仿宋"/>
        </w:rPr>
        <w:t xml:space="preserve">”), taking into account of </w:t>
      </w:r>
      <w:r>
        <w:rPr>
          <w:rFonts w:eastAsia="仿宋" w:hint="eastAsia"/>
        </w:rPr>
        <w:t>the</w:t>
      </w:r>
      <w:r>
        <w:rPr>
          <w:rFonts w:eastAsia="仿宋"/>
        </w:rPr>
        <w:t xml:space="preserve"> actual business environment in which the Company operates, these Rules are formulated to further improve bidding compliance management of the Company.</w:t>
      </w:r>
    </w:p>
    <w:p w14:paraId="21AD6B58" w14:textId="77777777" w:rsidR="00730B5D" w:rsidRDefault="00DC3118">
      <w:pPr>
        <w:pStyle w:val="4"/>
        <w:numPr>
          <w:ilvl w:val="2"/>
          <w:numId w:val="2"/>
        </w:numPr>
        <w:spacing w:after="312" w:line="240" w:lineRule="auto"/>
        <w:ind w:left="0" w:firstLine="420"/>
        <w:rPr>
          <w:rFonts w:ascii="Times" w:eastAsia="仿宋" w:hAnsi="Times"/>
          <w:kern w:val="0"/>
          <w:sz w:val="32"/>
          <w:szCs w:val="32"/>
        </w:rPr>
      </w:pPr>
      <w:r>
        <w:rPr>
          <w:rFonts w:eastAsia="仿宋"/>
        </w:rPr>
        <w:t>These Rules apply to the bidding activities of the Company and its foreign and domestic controlled subsidiaries (hereinafter referred to as the “</w:t>
      </w:r>
      <w:r>
        <w:rPr>
          <w:rFonts w:eastAsia="仿宋"/>
          <w:b/>
        </w:rPr>
        <w:t>Subsidiaries</w:t>
      </w:r>
      <w:r>
        <w:rPr>
          <w:rFonts w:eastAsia="仿宋"/>
        </w:rPr>
        <w:t xml:space="preserve">”). The Subsidiaries shall, based on their respective situation, further draw up specific rules to implement these Rules. </w:t>
      </w:r>
    </w:p>
    <w:p w14:paraId="14FBD0C2" w14:textId="77777777" w:rsidR="00730B5D" w:rsidRDefault="00DC3118">
      <w:pPr>
        <w:pStyle w:val="4"/>
        <w:numPr>
          <w:ilvl w:val="2"/>
          <w:numId w:val="2"/>
        </w:numPr>
        <w:spacing w:after="312" w:line="240" w:lineRule="auto"/>
        <w:ind w:left="0" w:firstLine="420"/>
        <w:rPr>
          <w:rFonts w:eastAsia="仿宋"/>
        </w:rPr>
      </w:pPr>
      <w:r>
        <w:rPr>
          <w:rFonts w:eastAsia="仿宋"/>
        </w:rPr>
        <w:t>Definitions</w:t>
      </w:r>
      <w:r>
        <w:rPr>
          <w:rFonts w:eastAsia="仿宋" w:hint="eastAsia"/>
        </w:rPr>
        <w:t xml:space="preserve"> </w:t>
      </w:r>
    </w:p>
    <w:p w14:paraId="1B846863" w14:textId="77777777" w:rsidR="00730B5D" w:rsidRDefault="00DC3118">
      <w:pPr>
        <w:pStyle w:val="af6"/>
        <w:numPr>
          <w:ilvl w:val="0"/>
          <w:numId w:val="3"/>
        </w:numPr>
        <w:spacing w:afterLines="100" w:after="312"/>
        <w:ind w:left="0" w:firstLineChars="0" w:firstLine="426"/>
        <w:rPr>
          <w:rFonts w:ascii="Times New Roman" w:eastAsia="仿宋" w:hAnsi="Times New Roman" w:cs="Times New Roman"/>
          <w:sz w:val="24"/>
          <w:szCs w:val="24"/>
        </w:rPr>
      </w:pPr>
      <w:r>
        <w:rPr>
          <w:rFonts w:ascii="Times New Roman" w:eastAsia="仿宋" w:hAnsi="Times New Roman" w:cs="Times New Roman"/>
          <w:sz w:val="24"/>
          <w:szCs w:val="24"/>
        </w:rPr>
        <w:t>“</w:t>
      </w:r>
      <w:r>
        <w:rPr>
          <w:rFonts w:ascii="Times New Roman" w:eastAsia="仿宋" w:hAnsi="Times New Roman" w:cs="Times New Roman"/>
          <w:b/>
          <w:sz w:val="24"/>
          <w:szCs w:val="24"/>
        </w:rPr>
        <w:t>Compliance”</w:t>
      </w:r>
      <w:r>
        <w:rPr>
          <w:rFonts w:ascii="Times New Roman" w:eastAsia="仿宋" w:hAnsi="Times New Roman" w:cs="Times New Roman"/>
          <w:sz w:val="24"/>
          <w:szCs w:val="24"/>
        </w:rPr>
        <w:t xml:space="preserve"> means the adherence to the requirements of </w:t>
      </w:r>
      <w:r>
        <w:rPr>
          <w:rFonts w:ascii="Times New Roman" w:eastAsia="仿宋" w:hAnsi="Times New Roman" w:cs="Times New Roman" w:hint="eastAsia"/>
          <w:sz w:val="24"/>
          <w:szCs w:val="24"/>
        </w:rPr>
        <w:t xml:space="preserve">the </w:t>
      </w:r>
      <w:r>
        <w:rPr>
          <w:rFonts w:ascii="Times New Roman" w:eastAsia="仿宋" w:hAnsi="Times New Roman" w:cs="Times New Roman"/>
          <w:sz w:val="24"/>
          <w:szCs w:val="24"/>
        </w:rPr>
        <w:t>Applicable Laws, international conventions, Compliance Codes of International Organization, regulatory provisions, industrial standards, business practice, ethics and the Company’s articles of association and rules and regulations by the Company and the Subsidiaries in their regular course of business.</w:t>
      </w:r>
    </w:p>
    <w:p w14:paraId="41A56380" w14:textId="77777777" w:rsidR="00730B5D" w:rsidRDefault="00DC3118">
      <w:pPr>
        <w:pStyle w:val="af6"/>
        <w:numPr>
          <w:ilvl w:val="0"/>
          <w:numId w:val="3"/>
        </w:numPr>
        <w:spacing w:afterLines="100" w:after="312"/>
        <w:ind w:left="0" w:firstLineChars="0" w:firstLine="426"/>
        <w:rPr>
          <w:rFonts w:ascii="Times New Roman" w:eastAsia="仿宋" w:hAnsi="Times New Roman" w:cs="Times New Roman"/>
          <w:sz w:val="24"/>
          <w:szCs w:val="24"/>
        </w:rPr>
      </w:pPr>
      <w:r>
        <w:rPr>
          <w:rFonts w:ascii="Times New Roman" w:eastAsia="仿宋" w:hAnsi="Times New Roman" w:cs="Times New Roman"/>
          <w:sz w:val="24"/>
          <w:szCs w:val="24"/>
        </w:rPr>
        <w:t>“</w:t>
      </w:r>
      <w:r>
        <w:rPr>
          <w:rFonts w:ascii="Times New Roman" w:eastAsia="仿宋" w:hAnsi="Times New Roman" w:cs="Times New Roman"/>
          <w:b/>
          <w:sz w:val="24"/>
          <w:szCs w:val="24"/>
        </w:rPr>
        <w:t>Third Party”</w:t>
      </w:r>
      <w:r>
        <w:rPr>
          <w:rFonts w:ascii="Times New Roman" w:eastAsia="仿宋" w:hAnsi="Times New Roman" w:cs="Times New Roman"/>
          <w:sz w:val="24"/>
          <w:szCs w:val="24"/>
        </w:rPr>
        <w:t xml:space="preserve"> refers to all entities such as agents, advisers and other intermediaries, consultants, representatives, distributors, contractors, subcontractors and suppliers, consortia, joint venture partners and other kind of third parties who have business relationships with the Companies or any Subsidiaries, or has sought to obtain orders or permits (whether an individual, partnership, corporation or unincorporated entity) from the Company or the Subsidiaries in any forms or under any titles.</w:t>
      </w:r>
    </w:p>
    <w:p w14:paraId="00E6EE8F" w14:textId="77777777" w:rsidR="00730B5D" w:rsidRDefault="00DC3118">
      <w:pPr>
        <w:pStyle w:val="af6"/>
        <w:numPr>
          <w:ilvl w:val="0"/>
          <w:numId w:val="3"/>
        </w:numPr>
        <w:spacing w:afterLines="100" w:after="312"/>
        <w:ind w:left="0" w:firstLineChars="0" w:firstLine="426"/>
        <w:rPr>
          <w:rFonts w:ascii="Times New Roman" w:eastAsia="仿宋" w:hAnsi="Times New Roman" w:cs="Times New Roman"/>
          <w:sz w:val="24"/>
          <w:szCs w:val="24"/>
        </w:rPr>
      </w:pPr>
      <w:r>
        <w:rPr>
          <w:rFonts w:ascii="Times New Roman" w:eastAsia="仿宋" w:hAnsi="Times New Roman" w:cs="Times New Roman"/>
          <w:sz w:val="24"/>
          <w:szCs w:val="24"/>
        </w:rPr>
        <w:t>“</w:t>
      </w:r>
      <w:r>
        <w:rPr>
          <w:rFonts w:ascii="Times New Roman" w:eastAsia="仿宋" w:hAnsi="Times New Roman" w:cs="Times New Roman" w:hint="eastAsia"/>
          <w:b/>
          <w:sz w:val="24"/>
          <w:szCs w:val="24"/>
        </w:rPr>
        <w:t>Affiliated</w:t>
      </w:r>
      <w:r>
        <w:rPr>
          <w:rFonts w:ascii="Times New Roman" w:eastAsia="仿宋" w:hAnsi="Times New Roman" w:cs="Times New Roman"/>
          <w:b/>
          <w:sz w:val="24"/>
          <w:szCs w:val="24"/>
        </w:rPr>
        <w:t xml:space="preserve"> Enterprise/ </w:t>
      </w:r>
      <w:r>
        <w:rPr>
          <w:rFonts w:ascii="Times New Roman" w:eastAsia="仿宋" w:hAnsi="Times New Roman" w:cs="Times New Roman" w:hint="eastAsia"/>
          <w:b/>
          <w:sz w:val="24"/>
          <w:szCs w:val="24"/>
        </w:rPr>
        <w:t>Affiliated</w:t>
      </w:r>
      <w:r>
        <w:rPr>
          <w:rFonts w:ascii="Times New Roman" w:eastAsia="仿宋" w:hAnsi="Times New Roman" w:cs="Times New Roman"/>
          <w:b/>
          <w:sz w:val="24"/>
          <w:szCs w:val="24"/>
        </w:rPr>
        <w:t xml:space="preserve"> individual</w:t>
      </w:r>
      <w:r>
        <w:rPr>
          <w:rFonts w:ascii="Times New Roman" w:eastAsia="仿宋" w:hAnsi="Times New Roman" w:cs="Times New Roman"/>
          <w:sz w:val="24"/>
          <w:szCs w:val="24"/>
        </w:rPr>
        <w:t>”, refers to legal persons or individuals who directly or indirectly control, or are directly or indirectly controlled by the tenderee, or have significant relationship with the tenderee.</w:t>
      </w:r>
    </w:p>
    <w:p w14:paraId="365A9B3F" w14:textId="77777777" w:rsidR="00730B5D" w:rsidRDefault="00DC3118">
      <w:pPr>
        <w:pStyle w:val="af6"/>
        <w:numPr>
          <w:ilvl w:val="0"/>
          <w:numId w:val="3"/>
        </w:numPr>
        <w:spacing w:afterLines="100" w:after="312"/>
        <w:ind w:left="0" w:firstLineChars="0" w:firstLine="426"/>
        <w:rPr>
          <w:rFonts w:ascii="Times New Roman" w:eastAsia="仿宋" w:hAnsi="Times New Roman" w:cs="Times New Roman"/>
          <w:sz w:val="24"/>
          <w:szCs w:val="24"/>
        </w:rPr>
      </w:pPr>
      <w:r>
        <w:rPr>
          <w:rFonts w:ascii="Times New Roman" w:eastAsia="仿宋" w:hAnsi="Times New Roman" w:cs="Times New Roman"/>
          <w:sz w:val="24"/>
          <w:szCs w:val="24"/>
        </w:rPr>
        <w:t>“</w:t>
      </w:r>
      <w:r>
        <w:rPr>
          <w:rFonts w:ascii="Times New Roman" w:eastAsia="仿宋" w:hAnsi="Times New Roman" w:cs="Times New Roman"/>
          <w:b/>
          <w:sz w:val="24"/>
          <w:szCs w:val="24"/>
        </w:rPr>
        <w:t>Compliance Risks”</w:t>
      </w:r>
      <w:r>
        <w:rPr>
          <w:rFonts w:ascii="Times New Roman" w:eastAsia="仿宋" w:hAnsi="Times New Roman" w:cs="Times New Roman"/>
          <w:sz w:val="24"/>
          <w:szCs w:val="24"/>
        </w:rPr>
        <w:t xml:space="preserve"> refers to the </w:t>
      </w:r>
      <w:r>
        <w:rPr>
          <w:rFonts w:ascii="Times New Roman" w:eastAsia="仿宋" w:hAnsi="Times New Roman" w:cs="Times New Roman" w:hint="eastAsia"/>
          <w:sz w:val="24"/>
          <w:szCs w:val="24"/>
        </w:rPr>
        <w:t xml:space="preserve">possible negative impacts caused by </w:t>
      </w:r>
      <w:r>
        <w:rPr>
          <w:rFonts w:ascii="Times New Roman" w:eastAsia="仿宋" w:hAnsi="Times New Roman" w:cs="Times New Roman"/>
          <w:sz w:val="24"/>
          <w:szCs w:val="24"/>
        </w:rPr>
        <w:t xml:space="preserve">legal sanctions, administrative penalties, monetary or reputational losses on </w:t>
      </w:r>
      <w:r>
        <w:rPr>
          <w:rFonts w:ascii="Times New Roman" w:eastAsia="仿宋" w:hAnsi="Times New Roman" w:cs="Times New Roman" w:hint="eastAsia"/>
          <w:sz w:val="24"/>
          <w:szCs w:val="24"/>
        </w:rPr>
        <w:t xml:space="preserve">the Company, the Subsidiaries or </w:t>
      </w:r>
      <w:r>
        <w:rPr>
          <w:rFonts w:ascii="Times New Roman" w:eastAsia="仿宋" w:hAnsi="Times New Roman" w:cs="Times New Roman"/>
          <w:sz w:val="24"/>
          <w:szCs w:val="24"/>
        </w:rPr>
        <w:t xml:space="preserve">their </w:t>
      </w:r>
      <w:r>
        <w:rPr>
          <w:rFonts w:ascii="Times New Roman" w:eastAsia="仿宋" w:hAnsi="Times New Roman" w:cs="Times New Roman" w:hint="eastAsia"/>
          <w:sz w:val="24"/>
          <w:szCs w:val="24"/>
        </w:rPr>
        <w:t>employees as a result of their non</w:t>
      </w:r>
      <w:r>
        <w:rPr>
          <w:rFonts w:ascii="Times New Roman" w:eastAsia="仿宋" w:hAnsi="Times New Roman" w:cs="Times New Roman"/>
          <w:sz w:val="24"/>
          <w:szCs w:val="24"/>
        </w:rPr>
        <w:t>-</w:t>
      </w:r>
      <w:r>
        <w:rPr>
          <w:rFonts w:ascii="Times New Roman" w:eastAsia="仿宋" w:hAnsi="Times New Roman" w:cs="Times New Roman" w:hint="eastAsia"/>
          <w:sz w:val="24"/>
          <w:szCs w:val="24"/>
        </w:rPr>
        <w:t>compliance conducts.</w:t>
      </w:r>
    </w:p>
    <w:p w14:paraId="4D029BAD" w14:textId="77777777" w:rsidR="00730B5D" w:rsidRDefault="00DC3118">
      <w:pPr>
        <w:pStyle w:val="af6"/>
        <w:numPr>
          <w:ilvl w:val="0"/>
          <w:numId w:val="3"/>
        </w:numPr>
        <w:spacing w:afterLines="100" w:after="312"/>
        <w:ind w:left="0" w:firstLineChars="0" w:firstLine="426"/>
        <w:rPr>
          <w:rFonts w:ascii="Times New Roman" w:eastAsia="仿宋" w:hAnsi="Times New Roman" w:cs="Times New Roman"/>
          <w:sz w:val="24"/>
          <w:szCs w:val="24"/>
        </w:rPr>
      </w:pPr>
      <w:r>
        <w:rPr>
          <w:rFonts w:ascii="Times New Roman" w:eastAsia="仿宋" w:hAnsi="Times New Roman" w:cs="Times New Roman"/>
          <w:sz w:val="24"/>
          <w:szCs w:val="24"/>
        </w:rPr>
        <w:t>“</w:t>
      </w:r>
      <w:r>
        <w:rPr>
          <w:rFonts w:ascii="Times New Roman" w:eastAsia="仿宋" w:hAnsi="Times New Roman" w:cs="Times New Roman"/>
          <w:b/>
          <w:sz w:val="24"/>
          <w:szCs w:val="24"/>
        </w:rPr>
        <w:t>Bidding Department</w:t>
      </w:r>
      <w:r>
        <w:rPr>
          <w:rFonts w:ascii="Times New Roman" w:eastAsia="仿宋" w:hAnsi="Times New Roman" w:cs="Times New Roman"/>
          <w:sz w:val="24"/>
          <w:szCs w:val="24"/>
        </w:rPr>
        <w:t>” refers to the departments in charge of the marketing and bidding of the Company and the Subsidiaries, e.g. the business center of the Company, the bidding department of ZTT International Limited, etc.</w:t>
      </w:r>
    </w:p>
    <w:p w14:paraId="781B0E57" w14:textId="77777777" w:rsidR="00730B5D" w:rsidRDefault="00DC3118">
      <w:pPr>
        <w:pStyle w:val="af6"/>
        <w:numPr>
          <w:ilvl w:val="0"/>
          <w:numId w:val="3"/>
        </w:numPr>
        <w:spacing w:afterLines="100" w:after="312"/>
        <w:ind w:left="0" w:firstLineChars="0" w:firstLine="426"/>
        <w:rPr>
          <w:rFonts w:ascii="Times New Roman" w:eastAsia="仿宋" w:hAnsi="Times New Roman" w:cs="Times New Roman"/>
          <w:sz w:val="24"/>
          <w:szCs w:val="24"/>
        </w:rPr>
      </w:pPr>
      <w:r>
        <w:rPr>
          <w:rFonts w:ascii="Times New Roman" w:eastAsia="仿宋" w:hAnsi="Times New Roman" w:cs="Times New Roman" w:hint="eastAsia"/>
          <w:sz w:val="24"/>
          <w:szCs w:val="24"/>
        </w:rPr>
        <w:lastRenderedPageBreak/>
        <w:t>“</w:t>
      </w:r>
      <w:r>
        <w:rPr>
          <w:rFonts w:ascii="Times New Roman" w:eastAsia="仿宋" w:hAnsi="Times New Roman" w:cs="Times New Roman"/>
          <w:b/>
          <w:sz w:val="24"/>
          <w:szCs w:val="24"/>
        </w:rPr>
        <w:t>Appropriate Compliance Department</w:t>
      </w:r>
      <w:r>
        <w:rPr>
          <w:rFonts w:ascii="Times New Roman" w:eastAsia="仿宋" w:hAnsi="Times New Roman" w:cs="Times New Roman"/>
          <w:sz w:val="24"/>
          <w:szCs w:val="24"/>
        </w:rPr>
        <w:t>”, depending on the level of entities, refers to the Compliance Standard Department of the Company; Or the Compliance Department or Compliance Officers of the Subsidiaries.</w:t>
      </w:r>
    </w:p>
    <w:p w14:paraId="41021F49" w14:textId="77777777" w:rsidR="00730B5D" w:rsidRDefault="00DC3118">
      <w:pPr>
        <w:pStyle w:val="af6"/>
        <w:numPr>
          <w:ilvl w:val="0"/>
          <w:numId w:val="3"/>
        </w:numPr>
        <w:spacing w:afterLines="100" w:after="312"/>
        <w:ind w:left="0" w:firstLineChars="0" w:firstLine="426"/>
        <w:rPr>
          <w:rFonts w:ascii="Times New Roman" w:eastAsia="仿宋" w:hAnsi="Times New Roman" w:cs="Times New Roman"/>
          <w:sz w:val="24"/>
          <w:szCs w:val="24"/>
        </w:rPr>
      </w:pPr>
      <w:r>
        <w:rPr>
          <w:rFonts w:ascii="Times New Roman" w:eastAsia="仿宋" w:hAnsi="Times New Roman" w:cs="Times New Roman" w:hint="eastAsia"/>
          <w:sz w:val="24"/>
          <w:szCs w:val="24"/>
        </w:rPr>
        <w:t>“</w:t>
      </w:r>
      <w:r>
        <w:rPr>
          <w:rFonts w:ascii="Times New Roman" w:eastAsia="仿宋" w:hAnsi="Times New Roman" w:cs="Times New Roman"/>
          <w:b/>
          <w:sz w:val="24"/>
          <w:szCs w:val="24"/>
        </w:rPr>
        <w:t>Bidding</w:t>
      </w:r>
      <w:r>
        <w:rPr>
          <w:rFonts w:ascii="Times New Roman" w:eastAsia="仿宋" w:hAnsi="Times New Roman" w:cs="Times New Roman"/>
          <w:sz w:val="24"/>
          <w:szCs w:val="24"/>
        </w:rPr>
        <w:t>” refers to the market development activities conducted by the Company and the Subsidiaries, including the collection of bidding information, the purchase of bidding documents, the review of bidding submissions, etc.</w:t>
      </w:r>
    </w:p>
    <w:p w14:paraId="0976FAC8" w14:textId="77777777" w:rsidR="00730B5D" w:rsidRDefault="00DC3118">
      <w:pPr>
        <w:pStyle w:val="af6"/>
        <w:numPr>
          <w:ilvl w:val="0"/>
          <w:numId w:val="3"/>
        </w:numPr>
        <w:spacing w:afterLines="100" w:after="312"/>
        <w:ind w:left="0" w:firstLineChars="0" w:firstLine="426"/>
        <w:rPr>
          <w:rFonts w:ascii="Times New Roman" w:eastAsia="仿宋" w:hAnsi="Times New Roman" w:cs="Times New Roman"/>
          <w:sz w:val="24"/>
          <w:szCs w:val="24"/>
        </w:rPr>
      </w:pPr>
      <w:r>
        <w:rPr>
          <w:rFonts w:ascii="Times New Roman" w:eastAsia="仿宋" w:hAnsi="Times New Roman" w:cs="Times New Roman" w:hint="eastAsia"/>
          <w:sz w:val="24"/>
          <w:szCs w:val="24"/>
        </w:rPr>
        <w:t>“</w:t>
      </w:r>
      <w:r>
        <w:rPr>
          <w:rFonts w:ascii="Times New Roman" w:eastAsia="仿宋" w:hAnsi="Times New Roman" w:cs="Times New Roman"/>
          <w:b/>
          <w:sz w:val="24"/>
          <w:szCs w:val="24"/>
        </w:rPr>
        <w:t>Government Organizations</w:t>
      </w:r>
      <w:r>
        <w:rPr>
          <w:rFonts w:ascii="Times New Roman" w:eastAsia="仿宋" w:hAnsi="Times New Roman" w:cs="Times New Roman"/>
          <w:sz w:val="24"/>
          <w:szCs w:val="24"/>
        </w:rPr>
        <w:t>” include but not limited to state or local government departments, or enterprises (e.g. state-owned resources companies or developers) owned or controlled by the State.</w:t>
      </w:r>
    </w:p>
    <w:p w14:paraId="347F742B" w14:textId="77777777" w:rsidR="00730B5D" w:rsidRDefault="00DC3118">
      <w:pPr>
        <w:pStyle w:val="af6"/>
        <w:numPr>
          <w:ilvl w:val="0"/>
          <w:numId w:val="3"/>
        </w:numPr>
        <w:spacing w:afterLines="100" w:after="312"/>
        <w:ind w:left="0" w:firstLineChars="0" w:firstLine="426"/>
        <w:rPr>
          <w:rFonts w:ascii="Times New Roman" w:eastAsia="仿宋" w:hAnsi="Times New Roman" w:cs="Times New Roman"/>
          <w:sz w:val="24"/>
          <w:szCs w:val="24"/>
        </w:rPr>
      </w:pPr>
      <w:r>
        <w:rPr>
          <w:rFonts w:ascii="Times New Roman" w:eastAsia="仿宋" w:hAnsi="Times New Roman" w:cs="Times New Roman" w:hint="eastAsia"/>
          <w:sz w:val="24"/>
          <w:szCs w:val="24"/>
        </w:rPr>
        <w:t>“</w:t>
      </w:r>
      <w:r>
        <w:rPr>
          <w:rFonts w:ascii="Times New Roman" w:eastAsia="仿宋" w:hAnsi="Times New Roman" w:cs="Times New Roman"/>
          <w:b/>
          <w:sz w:val="24"/>
          <w:szCs w:val="24"/>
        </w:rPr>
        <w:t>International Organizations”</w:t>
      </w:r>
      <w:r>
        <w:rPr>
          <w:rFonts w:ascii="Times New Roman" w:eastAsia="仿宋" w:hAnsi="Times New Roman" w:cs="Times New Roman"/>
          <w:sz w:val="24"/>
          <w:szCs w:val="24"/>
        </w:rPr>
        <w:t xml:space="preserve"> include but not limited to the United Nations (“</w:t>
      </w:r>
      <w:r>
        <w:rPr>
          <w:rFonts w:ascii="Times New Roman" w:eastAsia="仿宋" w:hAnsi="Times New Roman" w:cs="Times New Roman"/>
          <w:b/>
          <w:sz w:val="24"/>
          <w:szCs w:val="24"/>
        </w:rPr>
        <w:t>UN</w:t>
      </w:r>
      <w:r>
        <w:rPr>
          <w:rFonts w:ascii="Times New Roman" w:eastAsia="仿宋" w:hAnsi="Times New Roman" w:cs="Times New Roman"/>
          <w:sz w:val="24"/>
          <w:szCs w:val="24"/>
        </w:rPr>
        <w:t>”), International Monetary Fund (</w:t>
      </w:r>
      <w:r>
        <w:rPr>
          <w:rFonts w:ascii="Times New Roman" w:eastAsia="仿宋" w:hAnsi="Times New Roman" w:cs="Times New Roman"/>
          <w:b/>
          <w:sz w:val="24"/>
          <w:szCs w:val="24"/>
        </w:rPr>
        <w:t>“IMF”</w:t>
      </w:r>
      <w:r>
        <w:rPr>
          <w:rFonts w:ascii="Times New Roman" w:eastAsia="仿宋" w:hAnsi="Times New Roman" w:cs="Times New Roman"/>
          <w:sz w:val="24"/>
          <w:szCs w:val="24"/>
        </w:rPr>
        <w:t>), Organization for Economic Cooperation and Development (“</w:t>
      </w:r>
      <w:r>
        <w:rPr>
          <w:rFonts w:ascii="Times New Roman" w:eastAsia="仿宋" w:hAnsi="Times New Roman" w:cs="Times New Roman"/>
          <w:b/>
          <w:sz w:val="24"/>
          <w:szCs w:val="24"/>
        </w:rPr>
        <w:t>OECD</w:t>
      </w:r>
      <w:r>
        <w:rPr>
          <w:rFonts w:ascii="Times New Roman" w:eastAsia="仿宋" w:hAnsi="Times New Roman" w:cs="Times New Roman"/>
          <w:sz w:val="24"/>
          <w:szCs w:val="24"/>
        </w:rPr>
        <w:t>”); Multilateral Development Banks (“</w:t>
      </w:r>
      <w:r>
        <w:rPr>
          <w:rFonts w:ascii="Times New Roman" w:eastAsia="仿宋" w:hAnsi="Times New Roman" w:cs="Times New Roman"/>
          <w:b/>
          <w:sz w:val="24"/>
          <w:szCs w:val="24"/>
        </w:rPr>
        <w:t>MDBs</w:t>
      </w:r>
      <w:r>
        <w:rPr>
          <w:rFonts w:ascii="Times New Roman" w:eastAsia="仿宋" w:hAnsi="Times New Roman" w:cs="Times New Roman"/>
          <w:sz w:val="24"/>
          <w:szCs w:val="24"/>
        </w:rPr>
        <w:t>”) such as the African Development Bank and the World Bank, and the World Trade Organization (“</w:t>
      </w:r>
      <w:r>
        <w:rPr>
          <w:rFonts w:ascii="Times New Roman" w:eastAsia="仿宋" w:hAnsi="Times New Roman" w:cs="Times New Roman"/>
          <w:b/>
          <w:sz w:val="24"/>
          <w:szCs w:val="24"/>
        </w:rPr>
        <w:t>WTO</w:t>
      </w:r>
      <w:r>
        <w:rPr>
          <w:rFonts w:ascii="Times New Roman" w:eastAsia="仿宋" w:hAnsi="Times New Roman" w:cs="Times New Roman"/>
          <w:sz w:val="24"/>
          <w:szCs w:val="24"/>
        </w:rPr>
        <w:t>”).</w:t>
      </w:r>
    </w:p>
    <w:p w14:paraId="1898613A" w14:textId="77777777" w:rsidR="00730B5D" w:rsidRDefault="00DC3118">
      <w:pPr>
        <w:pStyle w:val="af6"/>
        <w:numPr>
          <w:ilvl w:val="0"/>
          <w:numId w:val="3"/>
        </w:numPr>
        <w:spacing w:afterLines="100" w:after="312"/>
        <w:ind w:left="0" w:firstLineChars="0" w:firstLine="426"/>
        <w:rPr>
          <w:rFonts w:ascii="Times New Roman" w:eastAsia="仿宋" w:hAnsi="Times New Roman" w:cs="Times New Roman"/>
          <w:sz w:val="24"/>
          <w:szCs w:val="24"/>
        </w:rPr>
      </w:pPr>
      <w:r>
        <w:rPr>
          <w:rFonts w:ascii="Times New Roman" w:eastAsia="仿宋" w:hAnsi="Times New Roman" w:cs="Times New Roman" w:hint="eastAsia"/>
          <w:sz w:val="24"/>
          <w:szCs w:val="24"/>
        </w:rPr>
        <w:t xml:space="preserve"> </w:t>
      </w:r>
      <w:r>
        <w:rPr>
          <w:rFonts w:ascii="Times New Roman" w:eastAsia="仿宋" w:hAnsi="Times New Roman" w:cs="Times New Roman" w:hint="eastAsia"/>
          <w:sz w:val="24"/>
          <w:szCs w:val="24"/>
        </w:rPr>
        <w:t>“</w:t>
      </w:r>
      <w:r>
        <w:rPr>
          <w:rFonts w:ascii="Times New Roman" w:eastAsia="仿宋" w:hAnsi="Times New Roman" w:cs="Times New Roman"/>
          <w:b/>
          <w:sz w:val="24"/>
          <w:szCs w:val="24"/>
        </w:rPr>
        <w:t>Coordinated Actor</w:t>
      </w:r>
      <w:r>
        <w:rPr>
          <w:rFonts w:ascii="Times New Roman" w:eastAsia="仿宋" w:hAnsi="Times New Roman" w:cs="Times New Roman"/>
          <w:sz w:val="24"/>
          <w:szCs w:val="24"/>
        </w:rPr>
        <w:t>” refers to a bidder who have been acting in concert during the bidding process, either as affiliated or non-affiliated parties</w:t>
      </w:r>
      <w:r>
        <w:rPr>
          <w:rFonts w:ascii="Times New Roman" w:eastAsia="仿宋" w:hAnsi="Times New Roman" w:cs="Times New Roman" w:hint="eastAsia"/>
          <w:sz w:val="24"/>
          <w:szCs w:val="24"/>
        </w:rPr>
        <w:t>。</w:t>
      </w:r>
    </w:p>
    <w:p w14:paraId="28D6AC1D" w14:textId="77777777" w:rsidR="00730B5D" w:rsidRDefault="00DC3118">
      <w:pPr>
        <w:pStyle w:val="af6"/>
        <w:numPr>
          <w:ilvl w:val="0"/>
          <w:numId w:val="3"/>
        </w:numPr>
        <w:spacing w:afterLines="100" w:after="312"/>
        <w:ind w:left="0" w:firstLineChars="0" w:firstLine="426"/>
        <w:rPr>
          <w:rFonts w:ascii="Times New Roman" w:eastAsia="仿宋" w:hAnsi="Times New Roman" w:cs="Times New Roman"/>
          <w:sz w:val="24"/>
          <w:szCs w:val="24"/>
        </w:rPr>
      </w:pPr>
      <w:r>
        <w:rPr>
          <w:rFonts w:ascii="Times New Roman" w:eastAsia="仿宋" w:hAnsi="Times New Roman" w:cs="Times New Roman" w:hint="eastAsia"/>
          <w:sz w:val="24"/>
          <w:szCs w:val="24"/>
        </w:rPr>
        <w:t xml:space="preserve"> </w:t>
      </w:r>
      <w:r>
        <w:rPr>
          <w:rFonts w:ascii="Times New Roman" w:eastAsia="仿宋" w:hAnsi="Times New Roman" w:cs="Times New Roman" w:hint="eastAsia"/>
          <w:sz w:val="24"/>
          <w:szCs w:val="24"/>
        </w:rPr>
        <w:t>“</w:t>
      </w:r>
      <w:r>
        <w:rPr>
          <w:rFonts w:ascii="Times New Roman" w:eastAsia="仿宋" w:hAnsi="Times New Roman" w:cs="Times New Roman"/>
          <w:b/>
          <w:sz w:val="24"/>
          <w:szCs w:val="24"/>
        </w:rPr>
        <w:t>Affiliated Relationship</w:t>
      </w:r>
      <w:r>
        <w:rPr>
          <w:rFonts w:ascii="Times New Roman" w:eastAsia="仿宋" w:hAnsi="Times New Roman" w:cs="Times New Roman"/>
          <w:sz w:val="24"/>
          <w:szCs w:val="24"/>
        </w:rPr>
        <w:t>” refers to the relationship between a controlling shareholder, actual controller, director, supervisor or senior management officer, or other persons able to exert significant influence of a bidder with another bidding participants under the direct or indirect control thereof.</w:t>
      </w:r>
    </w:p>
    <w:p w14:paraId="4E95974C" w14:textId="77777777" w:rsidR="00730B5D" w:rsidRDefault="00DC3118">
      <w:pPr>
        <w:pStyle w:val="af6"/>
        <w:numPr>
          <w:ilvl w:val="0"/>
          <w:numId w:val="3"/>
        </w:numPr>
        <w:spacing w:afterLines="100" w:after="312"/>
        <w:ind w:left="0" w:firstLineChars="0" w:firstLine="426"/>
        <w:rPr>
          <w:rFonts w:ascii="Times New Roman" w:eastAsia="仿宋" w:hAnsi="Times New Roman" w:cs="Times New Roman"/>
          <w:kern w:val="0"/>
          <w:sz w:val="24"/>
          <w:szCs w:val="24"/>
        </w:rPr>
      </w:pPr>
      <w:r>
        <w:rPr>
          <w:rFonts w:ascii="Times New Roman" w:eastAsia="仿宋" w:hAnsi="Times New Roman" w:cs="Times New Roman"/>
          <w:sz w:val="24"/>
          <w:szCs w:val="24"/>
        </w:rPr>
        <w:t xml:space="preserve"> </w:t>
      </w:r>
      <w:r>
        <w:rPr>
          <w:rFonts w:ascii="Times New Roman" w:eastAsia="仿宋" w:hAnsi="Times New Roman" w:cs="Times New Roman"/>
          <w:kern w:val="0"/>
          <w:sz w:val="24"/>
          <w:szCs w:val="24"/>
        </w:rPr>
        <w:t>“</w:t>
      </w:r>
      <w:r>
        <w:rPr>
          <w:rFonts w:ascii="Times New Roman" w:eastAsia="仿宋" w:hAnsi="Times New Roman" w:cs="Times New Roman"/>
          <w:b/>
          <w:kern w:val="0"/>
          <w:sz w:val="24"/>
          <w:szCs w:val="24"/>
        </w:rPr>
        <w:t>Public Official</w:t>
      </w:r>
      <w:r>
        <w:rPr>
          <w:rFonts w:ascii="Times New Roman" w:eastAsia="仿宋" w:hAnsi="Times New Roman" w:cs="Times New Roman"/>
          <w:kern w:val="0"/>
          <w:sz w:val="24"/>
          <w:szCs w:val="24"/>
        </w:rPr>
        <w:t>” includes but not limited to:</w:t>
      </w:r>
    </w:p>
    <w:p w14:paraId="5BDA1261" w14:textId="77777777" w:rsidR="00730B5D" w:rsidRDefault="00DC3118">
      <w:pPr>
        <w:pStyle w:val="af6"/>
        <w:widowControl/>
        <w:numPr>
          <w:ilvl w:val="1"/>
          <w:numId w:val="4"/>
        </w:numPr>
        <w:adjustRightInd w:val="0"/>
        <w:snapToGrid w:val="0"/>
        <w:spacing w:afterLines="100" w:after="312"/>
        <w:ind w:firstLineChars="0"/>
        <w:rPr>
          <w:rFonts w:ascii="Times New Roman" w:eastAsia="仿宋" w:hAnsi="Times New Roman" w:cs="Times New Roman"/>
          <w:sz w:val="24"/>
          <w:szCs w:val="24"/>
        </w:rPr>
      </w:pPr>
      <w:r>
        <w:rPr>
          <w:rFonts w:ascii="Times New Roman" w:eastAsia="仿宋" w:hAnsi="Times New Roman" w:cs="Times New Roman"/>
          <w:sz w:val="24"/>
          <w:szCs w:val="24"/>
        </w:rPr>
        <w:t xml:space="preserve">Officials, employees, representatives of governments, and any other person authorized to exercise public authority; </w:t>
      </w:r>
    </w:p>
    <w:p w14:paraId="57FFEFEC" w14:textId="77777777" w:rsidR="00730B5D" w:rsidRDefault="00DC3118">
      <w:pPr>
        <w:pStyle w:val="af6"/>
        <w:widowControl/>
        <w:numPr>
          <w:ilvl w:val="1"/>
          <w:numId w:val="4"/>
        </w:numPr>
        <w:adjustRightInd w:val="0"/>
        <w:snapToGrid w:val="0"/>
        <w:spacing w:afterLines="100" w:after="312"/>
        <w:ind w:firstLineChars="0"/>
        <w:rPr>
          <w:rFonts w:ascii="Times New Roman" w:eastAsia="仿宋" w:hAnsi="Times New Roman" w:cs="Times New Roman"/>
          <w:sz w:val="24"/>
          <w:szCs w:val="24"/>
        </w:rPr>
      </w:pPr>
      <w:r>
        <w:rPr>
          <w:rFonts w:ascii="Times New Roman" w:eastAsia="仿宋" w:hAnsi="Times New Roman" w:cs="Times New Roman"/>
          <w:sz w:val="24"/>
          <w:szCs w:val="24"/>
        </w:rPr>
        <w:t>Officials, employees, or representatives of public international organizations;</w:t>
      </w:r>
    </w:p>
    <w:p w14:paraId="10A42507" w14:textId="77777777" w:rsidR="00730B5D" w:rsidRDefault="00DC3118">
      <w:pPr>
        <w:pStyle w:val="af6"/>
        <w:widowControl/>
        <w:numPr>
          <w:ilvl w:val="1"/>
          <w:numId w:val="4"/>
        </w:numPr>
        <w:adjustRightInd w:val="0"/>
        <w:snapToGrid w:val="0"/>
        <w:spacing w:afterLines="100" w:after="312"/>
        <w:ind w:firstLineChars="0"/>
        <w:rPr>
          <w:rFonts w:ascii="Times New Roman" w:eastAsia="仿宋" w:hAnsi="Times New Roman" w:cs="Times New Roman"/>
          <w:sz w:val="24"/>
          <w:szCs w:val="24"/>
        </w:rPr>
      </w:pPr>
      <w:r>
        <w:rPr>
          <w:rFonts w:ascii="Times New Roman" w:eastAsia="仿宋" w:hAnsi="Times New Roman" w:cs="Times New Roman"/>
          <w:sz w:val="24"/>
          <w:szCs w:val="24"/>
        </w:rPr>
        <w:t>Officials, employees, or representatives of political organizations, or members of royal families, who exercise public authority; and</w:t>
      </w:r>
    </w:p>
    <w:p w14:paraId="042D2D6D" w14:textId="77777777" w:rsidR="00730B5D" w:rsidRDefault="00DC3118">
      <w:pPr>
        <w:pStyle w:val="af6"/>
        <w:widowControl/>
        <w:numPr>
          <w:ilvl w:val="1"/>
          <w:numId w:val="4"/>
        </w:numPr>
        <w:adjustRightInd w:val="0"/>
        <w:snapToGrid w:val="0"/>
        <w:spacing w:afterLines="100" w:after="312"/>
        <w:ind w:firstLineChars="0"/>
        <w:rPr>
          <w:rFonts w:ascii="Times New Roman" w:eastAsia="仿宋" w:hAnsi="Times New Roman" w:cs="Times New Roman"/>
          <w:sz w:val="24"/>
          <w:szCs w:val="24"/>
        </w:rPr>
      </w:pPr>
      <w:r>
        <w:rPr>
          <w:rFonts w:ascii="Times New Roman" w:eastAsia="仿宋" w:hAnsi="Times New Roman" w:cs="Times New Roman"/>
          <w:sz w:val="24"/>
          <w:szCs w:val="24"/>
        </w:rPr>
        <w:t>Officials and employees of public enterprises, which are enterprises over which a government or governments exercise, directly or indirectly, a controlling or dominant influence.</w:t>
      </w:r>
    </w:p>
    <w:p w14:paraId="543464B2" w14:textId="61D2029A" w:rsidR="00730B5D" w:rsidRDefault="00DC3118">
      <w:pPr>
        <w:pStyle w:val="af6"/>
        <w:numPr>
          <w:ilvl w:val="0"/>
          <w:numId w:val="3"/>
        </w:numPr>
        <w:spacing w:afterLines="100" w:after="312"/>
        <w:ind w:left="0" w:firstLineChars="0" w:firstLine="426"/>
        <w:rPr>
          <w:rFonts w:ascii="Times New Roman" w:eastAsia="仿宋" w:hAnsi="Times New Roman" w:cs="Times New Roman"/>
          <w:sz w:val="24"/>
          <w:szCs w:val="24"/>
        </w:rPr>
      </w:pPr>
      <w:r>
        <w:rPr>
          <w:rFonts w:ascii="Times New Roman" w:eastAsia="仿宋" w:hAnsi="Times New Roman" w:cs="Times New Roman"/>
          <w:sz w:val="24"/>
          <w:szCs w:val="24"/>
        </w:rPr>
        <w:t xml:space="preserve"> “</w:t>
      </w:r>
      <w:r>
        <w:rPr>
          <w:rFonts w:ascii="Times New Roman" w:eastAsia="仿宋" w:hAnsi="Times New Roman" w:cs="Times New Roman"/>
          <w:b/>
          <w:sz w:val="24"/>
          <w:szCs w:val="24"/>
        </w:rPr>
        <w:t>Conflict of Interests</w:t>
      </w:r>
      <w:r>
        <w:rPr>
          <w:rFonts w:ascii="Times New Roman" w:eastAsia="仿宋" w:hAnsi="Times New Roman" w:cs="Times New Roman"/>
          <w:sz w:val="24"/>
          <w:szCs w:val="24"/>
        </w:rPr>
        <w:t>” refers to the scenarios in which the individua</w:t>
      </w:r>
      <w:r w:rsidRPr="00A35971">
        <w:rPr>
          <w:rFonts w:ascii="Times New Roman" w:eastAsia="仿宋" w:hAnsi="Times New Roman" w:cs="Times New Roman"/>
          <w:sz w:val="24"/>
          <w:szCs w:val="24"/>
        </w:rPr>
        <w:t>l</w:t>
      </w:r>
      <w:r w:rsidR="00076D3A" w:rsidRPr="00A35971">
        <w:rPr>
          <w:rFonts w:ascii="Times New Roman" w:eastAsia="仿宋" w:hAnsi="Times New Roman" w:cs="Times New Roman"/>
          <w:sz w:val="24"/>
          <w:szCs w:val="24"/>
        </w:rPr>
        <w:t>s</w:t>
      </w:r>
      <w:r>
        <w:rPr>
          <w:rFonts w:ascii="Times New Roman" w:eastAsia="仿宋" w:hAnsi="Times New Roman" w:cs="Times New Roman" w:hint="eastAsia"/>
          <w:sz w:val="24"/>
          <w:szCs w:val="24"/>
        </w:rPr>
        <w:t xml:space="preserve"> </w:t>
      </w:r>
      <w:r>
        <w:rPr>
          <w:rFonts w:ascii="Times New Roman" w:eastAsia="仿宋" w:hAnsi="Times New Roman" w:cs="Times New Roman"/>
          <w:sz w:val="24"/>
          <w:szCs w:val="24"/>
        </w:rPr>
        <w:t xml:space="preserve">participating in the bidding </w:t>
      </w:r>
      <w:r w:rsidR="0031211F">
        <w:rPr>
          <w:rFonts w:ascii="Times New Roman" w:eastAsia="仿宋" w:hAnsi="Times New Roman" w:cs="Times New Roman" w:hint="eastAsia"/>
          <w:color w:val="FF0000"/>
          <w:sz w:val="24"/>
          <w:szCs w:val="24"/>
        </w:rPr>
        <w:t>or the Company and its Subsidiaries</w:t>
      </w:r>
      <w:r w:rsidR="0031211F">
        <w:rPr>
          <w:rFonts w:ascii="Times New Roman" w:eastAsia="仿宋" w:hAnsi="Times New Roman" w:cs="Times New Roman"/>
          <w:color w:val="FF0000"/>
          <w:sz w:val="24"/>
          <w:szCs w:val="24"/>
        </w:rPr>
        <w:t xml:space="preserve"> themselves </w:t>
      </w:r>
      <w:r w:rsidRPr="00FE651A">
        <w:rPr>
          <w:rFonts w:ascii="Times New Roman" w:eastAsia="仿宋" w:hAnsi="Times New Roman" w:cs="Times New Roman"/>
          <w:color w:val="FF0000"/>
          <w:sz w:val="24"/>
          <w:szCs w:val="24"/>
        </w:rPr>
        <w:t>ha</w:t>
      </w:r>
      <w:r w:rsidR="0031211F" w:rsidRPr="00FE651A">
        <w:rPr>
          <w:rFonts w:ascii="Times New Roman" w:eastAsia="仿宋" w:hAnsi="Times New Roman" w:cs="Times New Roman"/>
          <w:color w:val="FF0000"/>
          <w:sz w:val="24"/>
          <w:szCs w:val="24"/>
        </w:rPr>
        <w:t>ve</w:t>
      </w:r>
      <w:r>
        <w:rPr>
          <w:rFonts w:ascii="Times New Roman" w:eastAsia="仿宋" w:hAnsi="Times New Roman" w:cs="Times New Roman"/>
          <w:sz w:val="24"/>
          <w:szCs w:val="24"/>
        </w:rPr>
        <w:t xml:space="preserve"> direct or indirect personal stake with the tenderee or other participants of the bidding, includes but not limited to:</w:t>
      </w:r>
    </w:p>
    <w:p w14:paraId="7907E00B" w14:textId="77777777" w:rsidR="00730B5D" w:rsidRDefault="00DC3118">
      <w:pPr>
        <w:pStyle w:val="af6"/>
        <w:widowControl/>
        <w:numPr>
          <w:ilvl w:val="0"/>
          <w:numId w:val="5"/>
        </w:numPr>
        <w:adjustRightInd w:val="0"/>
        <w:snapToGrid w:val="0"/>
        <w:spacing w:afterLines="100" w:after="312"/>
        <w:ind w:firstLineChars="0"/>
        <w:rPr>
          <w:rFonts w:ascii="Times New Roman" w:eastAsia="仿宋" w:hAnsi="Times New Roman" w:cs="Times New Roman"/>
          <w:sz w:val="24"/>
          <w:szCs w:val="24"/>
        </w:rPr>
      </w:pPr>
      <w:r>
        <w:rPr>
          <w:rFonts w:ascii="Times New Roman" w:eastAsia="仿宋" w:hAnsi="Times New Roman" w:cs="Times New Roman"/>
          <w:sz w:val="24"/>
          <w:szCs w:val="24"/>
        </w:rPr>
        <w:lastRenderedPageBreak/>
        <w:t>The participant of the bidding has held positions in the tenderee or other bidding participants, or has relatively close relationships with such persons who have held positions in the tenderee or other participants of the bidding.</w:t>
      </w:r>
    </w:p>
    <w:p w14:paraId="3E2B0EF7" w14:textId="77777777" w:rsidR="00730B5D" w:rsidRDefault="00DC3118">
      <w:pPr>
        <w:pStyle w:val="af6"/>
        <w:widowControl/>
        <w:numPr>
          <w:ilvl w:val="0"/>
          <w:numId w:val="5"/>
        </w:numPr>
        <w:adjustRightInd w:val="0"/>
        <w:snapToGrid w:val="0"/>
        <w:spacing w:afterLines="100" w:after="312"/>
        <w:ind w:firstLineChars="0"/>
        <w:rPr>
          <w:rFonts w:ascii="Times New Roman" w:eastAsia="仿宋" w:hAnsi="Times New Roman" w:cs="Times New Roman"/>
          <w:sz w:val="24"/>
          <w:szCs w:val="24"/>
        </w:rPr>
      </w:pPr>
      <w:r>
        <w:rPr>
          <w:rFonts w:ascii="Times New Roman" w:eastAsia="仿宋" w:hAnsi="Times New Roman" w:cs="Times New Roman"/>
          <w:sz w:val="24"/>
          <w:szCs w:val="24"/>
        </w:rPr>
        <w:t xml:space="preserve">The participant of the bidding has economic interests, e.g. holding the stocks/bonds, on the tenderee, or other participants of the bidding. </w:t>
      </w:r>
    </w:p>
    <w:p w14:paraId="14E9F512" w14:textId="5098BEDD" w:rsidR="00730B5D" w:rsidRPr="00860A3A" w:rsidRDefault="00DC3118">
      <w:pPr>
        <w:pStyle w:val="af6"/>
        <w:widowControl/>
        <w:numPr>
          <w:ilvl w:val="0"/>
          <w:numId w:val="5"/>
        </w:numPr>
        <w:adjustRightInd w:val="0"/>
        <w:snapToGrid w:val="0"/>
        <w:spacing w:afterLines="100" w:after="312"/>
        <w:ind w:firstLineChars="0"/>
        <w:rPr>
          <w:rFonts w:ascii="Times New Roman" w:eastAsia="仿宋" w:hAnsi="Times New Roman" w:cs="Times New Roman"/>
          <w:color w:val="FF0000"/>
          <w:sz w:val="24"/>
          <w:szCs w:val="24"/>
        </w:rPr>
      </w:pPr>
      <w:r w:rsidRPr="00860A3A">
        <w:rPr>
          <w:rFonts w:ascii="Times New Roman" w:eastAsia="仿宋" w:hAnsi="Times New Roman" w:cs="Times New Roman"/>
          <w:color w:val="FF0000"/>
          <w:sz w:val="24"/>
          <w:szCs w:val="24"/>
        </w:rPr>
        <w:t xml:space="preserve">The Company or Subsidiaries </w:t>
      </w:r>
      <w:r w:rsidR="0031211F">
        <w:rPr>
          <w:rFonts w:ascii="Times New Roman" w:eastAsia="仿宋" w:hAnsi="Times New Roman" w:cs="Times New Roman"/>
          <w:color w:val="FF0000"/>
          <w:sz w:val="24"/>
          <w:szCs w:val="24"/>
        </w:rPr>
        <w:t xml:space="preserve">themselves </w:t>
      </w:r>
      <w:r w:rsidRPr="00860A3A">
        <w:rPr>
          <w:rFonts w:ascii="Times New Roman" w:eastAsia="仿宋" w:hAnsi="Times New Roman" w:cs="Times New Roman"/>
          <w:color w:val="FF0000"/>
          <w:sz w:val="24"/>
          <w:szCs w:val="24"/>
        </w:rPr>
        <w:t>ha</w:t>
      </w:r>
      <w:r w:rsidR="0031211F">
        <w:rPr>
          <w:rFonts w:ascii="Times New Roman" w:eastAsia="仿宋" w:hAnsi="Times New Roman" w:cs="Times New Roman"/>
          <w:color w:val="FF0000"/>
          <w:sz w:val="24"/>
          <w:szCs w:val="24"/>
        </w:rPr>
        <w:t>ve</w:t>
      </w:r>
      <w:r w:rsidRPr="00860A3A">
        <w:rPr>
          <w:rFonts w:ascii="Times New Roman" w:eastAsia="仿宋" w:hAnsi="Times New Roman" w:cs="Times New Roman"/>
          <w:color w:val="FF0000"/>
          <w:sz w:val="24"/>
          <w:szCs w:val="24"/>
        </w:rPr>
        <w:t xml:space="preserve"> a relationship with the tenderee and other bidding participants </w:t>
      </w:r>
      <w:r w:rsidR="0031211F" w:rsidRPr="00860A3A">
        <w:rPr>
          <w:rFonts w:ascii="Times New Roman" w:eastAsia="仿宋" w:hAnsi="Times New Roman" w:cs="Times New Roman"/>
          <w:color w:val="FF0000"/>
          <w:sz w:val="24"/>
          <w:szCs w:val="24"/>
        </w:rPr>
        <w:t xml:space="preserve">at the level of equity, business, or economy </w:t>
      </w:r>
      <w:r w:rsidRPr="00860A3A">
        <w:rPr>
          <w:rFonts w:ascii="Times New Roman" w:eastAsia="仿宋" w:hAnsi="Times New Roman" w:cs="Times New Roman"/>
          <w:color w:val="FF0000"/>
          <w:sz w:val="24"/>
          <w:szCs w:val="24"/>
        </w:rPr>
        <w:t>that may interfere with the fairness of bidding activities.</w:t>
      </w:r>
    </w:p>
    <w:p w14:paraId="6E6B771F" w14:textId="77777777" w:rsidR="00730B5D" w:rsidRDefault="00DC3118">
      <w:pPr>
        <w:pStyle w:val="af6"/>
        <w:widowControl/>
        <w:numPr>
          <w:ilvl w:val="0"/>
          <w:numId w:val="5"/>
        </w:numPr>
        <w:adjustRightInd w:val="0"/>
        <w:snapToGrid w:val="0"/>
        <w:spacing w:afterLines="100" w:after="312"/>
        <w:ind w:firstLineChars="0"/>
        <w:rPr>
          <w:rFonts w:ascii="Times New Roman" w:eastAsia="仿宋" w:hAnsi="Times New Roman" w:cs="Times New Roman"/>
          <w:sz w:val="24"/>
          <w:szCs w:val="24"/>
        </w:rPr>
      </w:pPr>
      <w:r>
        <w:rPr>
          <w:rFonts w:ascii="Times New Roman" w:eastAsia="仿宋" w:hAnsi="Times New Roman" w:cs="Times New Roman"/>
          <w:sz w:val="24"/>
          <w:szCs w:val="24"/>
        </w:rPr>
        <w:t>Other scenarios in which the objective judgement of a bidding participant may be interfered with.</w:t>
      </w:r>
    </w:p>
    <w:p w14:paraId="2BC5DA52" w14:textId="77777777" w:rsidR="00730B5D" w:rsidRDefault="00DC3118">
      <w:pPr>
        <w:pStyle w:val="4"/>
        <w:numPr>
          <w:ilvl w:val="2"/>
          <w:numId w:val="2"/>
        </w:numPr>
        <w:spacing w:after="312" w:line="240" w:lineRule="auto"/>
        <w:ind w:left="0" w:firstLine="420"/>
        <w:rPr>
          <w:rFonts w:eastAsia="仿宋"/>
        </w:rPr>
      </w:pPr>
      <w:r>
        <w:rPr>
          <w:rFonts w:eastAsia="仿宋" w:hint="eastAsia"/>
        </w:rPr>
        <w:t xml:space="preserve">All </w:t>
      </w:r>
      <w:r>
        <w:rPr>
          <w:rFonts w:eastAsia="仿宋"/>
        </w:rPr>
        <w:t>employees participat</w:t>
      </w:r>
      <w:r>
        <w:rPr>
          <w:rFonts w:eastAsia="仿宋" w:hint="eastAsia"/>
        </w:rPr>
        <w:t>ing</w:t>
      </w:r>
      <w:r>
        <w:rPr>
          <w:rFonts w:eastAsia="仿宋"/>
        </w:rPr>
        <w:t xml:space="preserve"> in the bidding process shall strictly abide by relevant rules on confidentiality drawn up by the Company and the Subsidiaries, and shall not disclose any confidential information in relation to bidding.</w:t>
      </w:r>
    </w:p>
    <w:p w14:paraId="60555195" w14:textId="77777777" w:rsidR="00730B5D" w:rsidRDefault="00DC3118">
      <w:pPr>
        <w:pStyle w:val="4"/>
        <w:numPr>
          <w:ilvl w:val="2"/>
          <w:numId w:val="2"/>
        </w:numPr>
        <w:spacing w:after="312" w:line="240" w:lineRule="auto"/>
        <w:ind w:left="0" w:firstLine="420"/>
        <w:rPr>
          <w:rFonts w:eastAsia="仿宋"/>
        </w:rPr>
      </w:pPr>
      <w:r>
        <w:rPr>
          <w:rFonts w:eastAsia="仿宋"/>
        </w:rPr>
        <w:t>These</w:t>
      </w:r>
      <w:r>
        <w:rPr>
          <w:rFonts w:eastAsia="仿宋"/>
          <w:i/>
        </w:rPr>
        <w:t xml:space="preserve"> Rules</w:t>
      </w:r>
      <w:r>
        <w:rPr>
          <w:rFonts w:eastAsia="仿宋"/>
        </w:rPr>
        <w:t xml:space="preserve"> shall be implemented concurrently with the currently effective rules of the Company and the Subsidiaries. After the implementation of these Rules, all other existing rules of the Company and the Subsidiaries would continue to be effective. If any inconsistencies arises, these Rules shall govern.</w:t>
      </w:r>
    </w:p>
    <w:p w14:paraId="44279A25" w14:textId="77777777" w:rsidR="00730B5D" w:rsidRDefault="00DC3118">
      <w:pPr>
        <w:pStyle w:val="af6"/>
        <w:widowControl/>
        <w:numPr>
          <w:ilvl w:val="0"/>
          <w:numId w:val="1"/>
        </w:numPr>
        <w:autoSpaceDE w:val="0"/>
        <w:autoSpaceDN w:val="0"/>
        <w:adjustRightInd w:val="0"/>
        <w:spacing w:afterLines="100" w:after="312"/>
        <w:ind w:firstLineChars="0"/>
        <w:jc w:val="center"/>
        <w:rPr>
          <w:rFonts w:ascii="Times" w:eastAsia="仿宋" w:hAnsi="Times" w:cs="Arial"/>
          <w:b/>
          <w:sz w:val="24"/>
          <w:szCs w:val="32"/>
        </w:rPr>
      </w:pPr>
      <w:r>
        <w:rPr>
          <w:rFonts w:ascii="Times" w:eastAsia="仿宋" w:hAnsi="Times" w:cs="Arial" w:hint="eastAsia"/>
          <w:b/>
          <w:sz w:val="24"/>
          <w:szCs w:val="32"/>
        </w:rPr>
        <w:t>Administrative Departments and Responsibilities</w:t>
      </w:r>
    </w:p>
    <w:p w14:paraId="3E514F30" w14:textId="77777777" w:rsidR="00730B5D" w:rsidRDefault="00DC3118">
      <w:pPr>
        <w:pStyle w:val="4"/>
        <w:numPr>
          <w:ilvl w:val="2"/>
          <w:numId w:val="2"/>
        </w:numPr>
        <w:spacing w:after="312" w:line="240" w:lineRule="auto"/>
        <w:ind w:left="0" w:firstLine="420"/>
        <w:rPr>
          <w:rFonts w:ascii="Times" w:eastAsia="仿宋" w:hAnsi="Times"/>
          <w:sz w:val="32"/>
          <w:szCs w:val="32"/>
        </w:rPr>
      </w:pPr>
      <w:r>
        <w:rPr>
          <w:rFonts w:eastAsia="仿宋" w:hint="eastAsia"/>
        </w:rPr>
        <w:t>The Company and the Subsidiaries shall</w:t>
      </w:r>
      <w:r>
        <w:rPr>
          <w:rFonts w:eastAsia="仿宋"/>
        </w:rPr>
        <w:t xml:space="preserve"> arrange for</w:t>
      </w:r>
      <w:r>
        <w:rPr>
          <w:rFonts w:eastAsia="仿宋" w:hint="eastAsia"/>
        </w:rPr>
        <w:t xml:space="preserve"> a compliance</w:t>
      </w:r>
      <w:r>
        <w:rPr>
          <w:rFonts w:eastAsia="仿宋"/>
        </w:rPr>
        <w:t xml:space="preserve"> office specifically in charge of the Bidding Department or directly appoint a compliance officer in the Bidding Department, whose responsibilities would include the ministering of pre-qualification compliance review and handling of bidding-related matters. The Appropriate Compliance Departments of the Company or the Subsidiaries shall also guide, supervise and review the bidding procedures of the Bidding Department pursuant to ZTT Compliance Rules.</w:t>
      </w:r>
    </w:p>
    <w:p w14:paraId="5057C4CB" w14:textId="77777777" w:rsidR="00730B5D" w:rsidRDefault="00DC3118">
      <w:pPr>
        <w:pStyle w:val="4"/>
        <w:numPr>
          <w:ilvl w:val="2"/>
          <w:numId w:val="2"/>
        </w:numPr>
        <w:spacing w:after="312" w:line="240" w:lineRule="auto"/>
        <w:ind w:left="0" w:firstLineChars="200" w:firstLine="480"/>
        <w:rPr>
          <w:rFonts w:eastAsia="仿宋"/>
        </w:rPr>
      </w:pPr>
      <w:r>
        <w:rPr>
          <w:rFonts w:eastAsia="仿宋"/>
        </w:rPr>
        <w:t xml:space="preserve">The Bidding Department shall, with the assistance of the Compliance Officer, implement and enforce the ZTT Compliance Rules in its bidding activities to ensure compliance. Its responsibilities include, but are not limited to: </w:t>
      </w:r>
    </w:p>
    <w:p w14:paraId="52259036" w14:textId="77777777" w:rsidR="00730B5D" w:rsidRDefault="00DC3118">
      <w:pPr>
        <w:pStyle w:val="af6"/>
        <w:widowControl/>
        <w:numPr>
          <w:ilvl w:val="0"/>
          <w:numId w:val="6"/>
        </w:numPr>
        <w:adjustRightInd w:val="0"/>
        <w:snapToGrid w:val="0"/>
        <w:spacing w:afterLines="100" w:after="312"/>
        <w:ind w:firstLineChars="0"/>
        <w:rPr>
          <w:rFonts w:ascii="Times" w:eastAsia="仿宋" w:hAnsi="Times" w:cs="Times New Roman"/>
          <w:sz w:val="32"/>
          <w:szCs w:val="32"/>
        </w:rPr>
      </w:pPr>
      <w:r>
        <w:rPr>
          <w:rFonts w:ascii="Times New Roman" w:eastAsia="仿宋" w:hAnsi="Times New Roman" w:cs="Times New Roman"/>
          <w:sz w:val="24"/>
          <w:szCs w:val="24"/>
        </w:rPr>
        <w:t>Collecting, screening and managing information about relevant bidding-related compliance risk, and submit bidding qualification report through compliance officer of the Bidding Department;</w:t>
      </w:r>
    </w:p>
    <w:p w14:paraId="061A5A1D" w14:textId="77777777" w:rsidR="00730B5D" w:rsidRDefault="00DC3118">
      <w:pPr>
        <w:pStyle w:val="af6"/>
        <w:widowControl/>
        <w:numPr>
          <w:ilvl w:val="0"/>
          <w:numId w:val="6"/>
        </w:numPr>
        <w:adjustRightInd w:val="0"/>
        <w:snapToGrid w:val="0"/>
        <w:spacing w:afterLines="100" w:after="312"/>
        <w:ind w:firstLineChars="0"/>
        <w:rPr>
          <w:rFonts w:ascii="Times" w:eastAsia="仿宋" w:hAnsi="Times" w:cs="Times New Roman"/>
          <w:sz w:val="32"/>
          <w:szCs w:val="32"/>
        </w:rPr>
      </w:pPr>
      <w:r>
        <w:rPr>
          <w:rFonts w:ascii="Times New Roman" w:eastAsia="仿宋" w:hAnsi="Times New Roman" w:cs="Times New Roman"/>
          <w:sz w:val="24"/>
          <w:szCs w:val="24"/>
        </w:rPr>
        <w:t>O</w:t>
      </w:r>
      <w:r>
        <w:rPr>
          <w:rFonts w:ascii="Times New Roman" w:eastAsia="仿宋" w:hAnsi="Times New Roman" w:cs="Times New Roman" w:hint="eastAsia"/>
          <w:sz w:val="24"/>
          <w:szCs w:val="24"/>
        </w:rPr>
        <w:t>rganizing relevant review regarding bidding project;</w:t>
      </w:r>
    </w:p>
    <w:p w14:paraId="3BFFACA1" w14:textId="77777777" w:rsidR="00730B5D" w:rsidRDefault="00DC3118">
      <w:pPr>
        <w:pStyle w:val="af6"/>
        <w:widowControl/>
        <w:numPr>
          <w:ilvl w:val="0"/>
          <w:numId w:val="6"/>
        </w:numPr>
        <w:adjustRightInd w:val="0"/>
        <w:snapToGrid w:val="0"/>
        <w:spacing w:afterLines="100" w:after="312"/>
        <w:ind w:firstLineChars="0"/>
        <w:rPr>
          <w:rFonts w:ascii="Times" w:eastAsia="仿宋" w:hAnsi="Times" w:cs="Times New Roman"/>
          <w:sz w:val="32"/>
          <w:szCs w:val="32"/>
        </w:rPr>
      </w:pPr>
      <w:r>
        <w:rPr>
          <w:rFonts w:ascii="Times New Roman" w:eastAsia="仿宋" w:hAnsi="Times New Roman" w:cs="Times New Roman"/>
          <w:sz w:val="24"/>
          <w:szCs w:val="24"/>
        </w:rPr>
        <w:t>T</w:t>
      </w:r>
      <w:r>
        <w:rPr>
          <w:rFonts w:ascii="Times New Roman" w:eastAsia="仿宋" w:hAnsi="Times New Roman" w:cs="Times New Roman" w:hint="eastAsia"/>
          <w:sz w:val="24"/>
          <w:szCs w:val="24"/>
        </w:rPr>
        <w:t xml:space="preserve">aking </w:t>
      </w:r>
      <w:r>
        <w:rPr>
          <w:rFonts w:ascii="Times New Roman" w:eastAsia="仿宋" w:hAnsi="Times New Roman" w:cs="Times New Roman"/>
          <w:sz w:val="24"/>
          <w:szCs w:val="24"/>
        </w:rPr>
        <w:t>reasonable</w:t>
      </w:r>
      <w:r>
        <w:rPr>
          <w:rFonts w:ascii="Times New Roman" w:eastAsia="仿宋" w:hAnsi="Times New Roman" w:cs="Times New Roman" w:hint="eastAsia"/>
          <w:sz w:val="24"/>
          <w:szCs w:val="24"/>
        </w:rPr>
        <w:t xml:space="preserve"> </w:t>
      </w:r>
      <w:r>
        <w:rPr>
          <w:rFonts w:ascii="Times New Roman" w:eastAsia="仿宋" w:hAnsi="Times New Roman" w:cs="Times New Roman"/>
          <w:sz w:val="24"/>
          <w:szCs w:val="24"/>
        </w:rPr>
        <w:t xml:space="preserve">monitoring measures, coordinate bidding arrangements between the Company and the Subsidiaries, to prevent the Company and the </w:t>
      </w:r>
      <w:r>
        <w:rPr>
          <w:rFonts w:ascii="Times New Roman" w:eastAsia="仿宋" w:hAnsi="Times New Roman" w:cs="Times New Roman"/>
          <w:sz w:val="24"/>
          <w:szCs w:val="24"/>
        </w:rPr>
        <w:lastRenderedPageBreak/>
        <w:t>Subsidiaries from competing for the same package of the same project simultaneously;</w:t>
      </w:r>
    </w:p>
    <w:p w14:paraId="5A8E68C4" w14:textId="77777777" w:rsidR="00730B5D" w:rsidRDefault="00DC3118">
      <w:pPr>
        <w:pStyle w:val="af6"/>
        <w:widowControl/>
        <w:numPr>
          <w:ilvl w:val="0"/>
          <w:numId w:val="6"/>
        </w:numPr>
        <w:adjustRightInd w:val="0"/>
        <w:snapToGrid w:val="0"/>
        <w:spacing w:afterLines="100" w:after="312"/>
        <w:ind w:firstLineChars="0"/>
        <w:rPr>
          <w:rFonts w:ascii="Times New Roman" w:eastAsia="仿宋" w:hAnsi="Times New Roman" w:cs="Times New Roman"/>
          <w:sz w:val="24"/>
          <w:szCs w:val="24"/>
        </w:rPr>
      </w:pPr>
      <w:r>
        <w:rPr>
          <w:rFonts w:ascii="Times New Roman" w:eastAsia="仿宋" w:hAnsi="Times New Roman" w:cs="Times New Roman"/>
          <w:sz w:val="24"/>
          <w:szCs w:val="24"/>
        </w:rPr>
        <w:t>C</w:t>
      </w:r>
      <w:r>
        <w:rPr>
          <w:rFonts w:ascii="Times New Roman" w:eastAsia="仿宋" w:hAnsi="Times New Roman" w:cs="Times New Roman" w:hint="eastAsia"/>
          <w:sz w:val="24"/>
          <w:szCs w:val="24"/>
        </w:rPr>
        <w:t xml:space="preserve">ompiling relevant compliance management documents relevant to the bidding, and implementing </w:t>
      </w:r>
      <w:r>
        <w:rPr>
          <w:rFonts w:ascii="Times New Roman" w:eastAsia="仿宋" w:hAnsi="Times New Roman" w:cs="Times New Roman"/>
          <w:sz w:val="24"/>
          <w:szCs w:val="24"/>
        </w:rPr>
        <w:t>record-filing requirements for bidding.</w:t>
      </w:r>
    </w:p>
    <w:p w14:paraId="2455FD99" w14:textId="77777777" w:rsidR="00730B5D" w:rsidRDefault="00DC3118">
      <w:pPr>
        <w:pStyle w:val="af6"/>
        <w:widowControl/>
        <w:numPr>
          <w:ilvl w:val="0"/>
          <w:numId w:val="6"/>
        </w:numPr>
        <w:adjustRightInd w:val="0"/>
        <w:snapToGrid w:val="0"/>
        <w:spacing w:afterLines="100" w:after="312"/>
        <w:ind w:firstLineChars="0"/>
        <w:rPr>
          <w:rFonts w:ascii="Times New Roman" w:eastAsia="仿宋" w:hAnsi="Times New Roman" w:cs="Times New Roman"/>
          <w:sz w:val="24"/>
          <w:szCs w:val="24"/>
        </w:rPr>
      </w:pPr>
      <w:r>
        <w:rPr>
          <w:rFonts w:ascii="Times New Roman" w:eastAsia="仿宋" w:hAnsi="Times New Roman" w:cs="Times New Roman"/>
          <w:sz w:val="24"/>
          <w:szCs w:val="24"/>
        </w:rPr>
        <w:t>S</w:t>
      </w:r>
      <w:r>
        <w:rPr>
          <w:rFonts w:ascii="Times New Roman" w:eastAsia="仿宋" w:hAnsi="Times New Roman" w:cs="Times New Roman" w:hint="eastAsia"/>
          <w:sz w:val="24"/>
          <w:szCs w:val="24"/>
        </w:rPr>
        <w:t>et</w:t>
      </w:r>
      <w:r>
        <w:rPr>
          <w:rFonts w:ascii="Times New Roman" w:eastAsia="仿宋" w:hAnsi="Times New Roman" w:cs="Times New Roman"/>
          <w:sz w:val="24"/>
          <w:szCs w:val="24"/>
        </w:rPr>
        <w:t>ting</w:t>
      </w:r>
      <w:r>
        <w:rPr>
          <w:rFonts w:ascii="Times New Roman" w:eastAsia="仿宋" w:hAnsi="Times New Roman" w:cs="Times New Roman" w:hint="eastAsia"/>
          <w:sz w:val="24"/>
          <w:szCs w:val="24"/>
        </w:rPr>
        <w:t xml:space="preserve"> up a blacklist for tenderee and updating the list in a timely manner;</w:t>
      </w:r>
    </w:p>
    <w:p w14:paraId="11EE9A9F" w14:textId="77777777" w:rsidR="00730B5D" w:rsidRDefault="00DC3118">
      <w:pPr>
        <w:pStyle w:val="af6"/>
        <w:widowControl/>
        <w:numPr>
          <w:ilvl w:val="0"/>
          <w:numId w:val="6"/>
        </w:numPr>
        <w:adjustRightInd w:val="0"/>
        <w:snapToGrid w:val="0"/>
        <w:spacing w:afterLines="100" w:after="312"/>
        <w:ind w:firstLineChars="0"/>
        <w:rPr>
          <w:rFonts w:ascii="Times New Roman" w:eastAsia="仿宋" w:hAnsi="Times New Roman" w:cs="Times New Roman"/>
          <w:sz w:val="24"/>
          <w:szCs w:val="24"/>
        </w:rPr>
      </w:pPr>
      <w:r>
        <w:rPr>
          <w:rFonts w:ascii="Times New Roman" w:eastAsia="仿宋" w:hAnsi="Times New Roman" w:cs="Times New Roman"/>
          <w:sz w:val="24"/>
          <w:szCs w:val="24"/>
        </w:rPr>
        <w:t xml:space="preserve">Undertaking </w:t>
      </w:r>
      <w:r>
        <w:rPr>
          <w:rFonts w:ascii="Times New Roman" w:eastAsia="仿宋" w:hAnsi="Times New Roman" w:cs="Times New Roman" w:hint="eastAsia"/>
          <w:sz w:val="24"/>
          <w:szCs w:val="24"/>
        </w:rPr>
        <w:t xml:space="preserve">other </w:t>
      </w:r>
      <w:r>
        <w:rPr>
          <w:rFonts w:ascii="Times New Roman" w:eastAsia="仿宋" w:hAnsi="Times New Roman" w:cs="Times New Roman"/>
          <w:sz w:val="24"/>
          <w:szCs w:val="24"/>
        </w:rPr>
        <w:t>responsibilities</w:t>
      </w:r>
      <w:r>
        <w:rPr>
          <w:rFonts w:ascii="Times New Roman" w:eastAsia="仿宋" w:hAnsi="Times New Roman" w:cs="Times New Roman" w:hint="eastAsia"/>
          <w:sz w:val="24"/>
          <w:szCs w:val="24"/>
        </w:rPr>
        <w:t xml:space="preserve"> pursuant to the</w:t>
      </w:r>
      <w:r>
        <w:rPr>
          <w:rFonts w:ascii="Times New Roman" w:eastAsia="仿宋" w:hAnsi="Times New Roman" w:cs="Times New Roman"/>
          <w:sz w:val="24"/>
          <w:szCs w:val="24"/>
        </w:rPr>
        <w:t xml:space="preserve"> compliance rules and regulations of the</w:t>
      </w:r>
      <w:r>
        <w:rPr>
          <w:rFonts w:ascii="Times New Roman" w:eastAsia="仿宋" w:hAnsi="Times New Roman" w:cs="Times New Roman" w:hint="eastAsia"/>
          <w:sz w:val="24"/>
          <w:szCs w:val="24"/>
        </w:rPr>
        <w:t xml:space="preserve"> Company and the Subsidiaries</w:t>
      </w:r>
      <w:r>
        <w:rPr>
          <w:rFonts w:ascii="Times New Roman" w:eastAsia="仿宋" w:hAnsi="Times New Roman" w:cs="Times New Roman"/>
          <w:sz w:val="24"/>
          <w:szCs w:val="24"/>
        </w:rPr>
        <w:t>.</w:t>
      </w:r>
    </w:p>
    <w:p w14:paraId="09AE768B" w14:textId="77777777" w:rsidR="00730B5D" w:rsidRDefault="00DC3118">
      <w:pPr>
        <w:pStyle w:val="4"/>
        <w:numPr>
          <w:ilvl w:val="2"/>
          <w:numId w:val="2"/>
        </w:numPr>
        <w:spacing w:after="312" w:line="240" w:lineRule="auto"/>
        <w:ind w:left="0" w:firstLine="420"/>
        <w:rPr>
          <w:rFonts w:ascii="Times" w:eastAsia="仿宋" w:hAnsi="Times"/>
          <w:sz w:val="32"/>
          <w:szCs w:val="32"/>
        </w:rPr>
      </w:pPr>
      <w:r>
        <w:rPr>
          <w:rFonts w:eastAsia="仿宋" w:hint="eastAsia"/>
        </w:rPr>
        <w:t>The Company and the</w:t>
      </w:r>
      <w:r>
        <w:rPr>
          <w:rFonts w:eastAsia="仿宋"/>
        </w:rPr>
        <w:t xml:space="preserve"> Subsidiaries’ </w:t>
      </w:r>
      <w:r>
        <w:rPr>
          <w:rFonts w:eastAsia="仿宋" w:hint="eastAsia"/>
        </w:rPr>
        <w:t xml:space="preserve">Appropriate Compliance Department </w:t>
      </w:r>
      <w:r>
        <w:rPr>
          <w:rFonts w:eastAsia="仿宋"/>
        </w:rPr>
        <w:t xml:space="preserve">shall </w:t>
      </w:r>
      <w:r>
        <w:rPr>
          <w:rFonts w:eastAsia="仿宋" w:hint="eastAsia"/>
        </w:rPr>
        <w:t xml:space="preserve">guide, supervise and inspect the whole bidding procedures. </w:t>
      </w:r>
      <w:r>
        <w:rPr>
          <w:rFonts w:eastAsia="仿宋"/>
        </w:rPr>
        <w:t>It’s responsibility includes but not limited to:</w:t>
      </w:r>
    </w:p>
    <w:p w14:paraId="05066F7E" w14:textId="77777777" w:rsidR="00730B5D" w:rsidRDefault="00DC3118">
      <w:pPr>
        <w:pStyle w:val="af6"/>
        <w:numPr>
          <w:ilvl w:val="0"/>
          <w:numId w:val="7"/>
        </w:numPr>
        <w:spacing w:afterLines="100" w:after="312"/>
        <w:ind w:firstLineChars="0"/>
        <w:rPr>
          <w:rFonts w:ascii="Times New Roman" w:eastAsia="仿宋" w:hAnsi="Times New Roman" w:cs="Times New Roman"/>
          <w:sz w:val="24"/>
          <w:szCs w:val="24"/>
        </w:rPr>
      </w:pPr>
      <w:r>
        <w:rPr>
          <w:rFonts w:ascii="Times New Roman" w:eastAsia="仿宋" w:hAnsi="Times New Roman" w:cs="Times New Roman"/>
          <w:sz w:val="24"/>
          <w:szCs w:val="24"/>
        </w:rPr>
        <w:t>Arranging for the draft, revision and implementation of plans for bidding compliance;</w:t>
      </w:r>
    </w:p>
    <w:p w14:paraId="62EFE2B4" w14:textId="77777777" w:rsidR="00730B5D" w:rsidRDefault="00DC3118">
      <w:pPr>
        <w:pStyle w:val="af6"/>
        <w:numPr>
          <w:ilvl w:val="0"/>
          <w:numId w:val="7"/>
        </w:numPr>
        <w:spacing w:afterLines="100" w:after="312"/>
        <w:ind w:firstLineChars="0"/>
        <w:rPr>
          <w:rFonts w:ascii="Times New Roman" w:eastAsia="仿宋" w:hAnsi="Times New Roman" w:cs="Times New Roman"/>
          <w:sz w:val="24"/>
          <w:szCs w:val="24"/>
        </w:rPr>
      </w:pPr>
      <w:r>
        <w:rPr>
          <w:rFonts w:ascii="Times New Roman" w:eastAsia="仿宋" w:hAnsi="Times New Roman" w:cs="Times New Roman"/>
          <w:sz w:val="24"/>
          <w:szCs w:val="24"/>
        </w:rPr>
        <w:t>Organizing and coordinating the pre-qualification compliance review, and evaluating the bidding department’s performance on bidding compliance;</w:t>
      </w:r>
    </w:p>
    <w:p w14:paraId="27D8FA7E" w14:textId="77777777" w:rsidR="00730B5D" w:rsidRDefault="00DC3118">
      <w:pPr>
        <w:pStyle w:val="af6"/>
        <w:numPr>
          <w:ilvl w:val="0"/>
          <w:numId w:val="7"/>
        </w:numPr>
        <w:spacing w:afterLines="100" w:after="312"/>
        <w:ind w:firstLineChars="0"/>
        <w:rPr>
          <w:rFonts w:ascii="Times New Roman" w:eastAsia="仿宋" w:hAnsi="Times New Roman" w:cs="Times New Roman"/>
          <w:sz w:val="24"/>
          <w:szCs w:val="24"/>
        </w:rPr>
      </w:pPr>
      <w:r>
        <w:rPr>
          <w:rFonts w:ascii="Times New Roman" w:eastAsia="仿宋" w:hAnsi="Times New Roman" w:cs="Times New Roman"/>
          <w:sz w:val="24"/>
          <w:szCs w:val="24"/>
        </w:rPr>
        <w:t>R</w:t>
      </w:r>
      <w:r>
        <w:rPr>
          <w:rFonts w:ascii="Times New Roman" w:eastAsia="仿宋" w:hAnsi="Times New Roman" w:cs="Times New Roman" w:hint="eastAsia"/>
          <w:sz w:val="24"/>
          <w:szCs w:val="24"/>
        </w:rPr>
        <w:t>eview</w:t>
      </w:r>
      <w:r>
        <w:rPr>
          <w:rFonts w:ascii="Times New Roman" w:eastAsia="仿宋" w:hAnsi="Times New Roman" w:cs="Times New Roman"/>
          <w:sz w:val="24"/>
          <w:szCs w:val="24"/>
        </w:rPr>
        <w:t>ing</w:t>
      </w:r>
      <w:r>
        <w:rPr>
          <w:rFonts w:ascii="Times New Roman" w:eastAsia="仿宋" w:hAnsi="Times New Roman" w:cs="Times New Roman" w:hint="eastAsia"/>
          <w:sz w:val="24"/>
          <w:szCs w:val="24"/>
        </w:rPr>
        <w:t xml:space="preserve"> compliance risk and </w:t>
      </w:r>
      <w:r>
        <w:rPr>
          <w:rFonts w:ascii="Times New Roman" w:eastAsia="仿宋" w:hAnsi="Times New Roman" w:cs="Times New Roman"/>
          <w:sz w:val="24"/>
          <w:szCs w:val="24"/>
        </w:rPr>
        <w:t>undertaking the approving, record-filing and reporting of relevant bidding project;</w:t>
      </w:r>
    </w:p>
    <w:p w14:paraId="4A0E8B37" w14:textId="4E56C7BD" w:rsidR="00730B5D" w:rsidRPr="00FE651A" w:rsidRDefault="00DC3118">
      <w:pPr>
        <w:pStyle w:val="af6"/>
        <w:numPr>
          <w:ilvl w:val="0"/>
          <w:numId w:val="7"/>
        </w:numPr>
        <w:spacing w:afterLines="100" w:after="312"/>
        <w:ind w:firstLineChars="0"/>
        <w:rPr>
          <w:rFonts w:ascii="Times New Roman" w:eastAsia="仿宋" w:hAnsi="Times New Roman" w:cs="Times New Roman"/>
          <w:color w:val="FF0000"/>
          <w:sz w:val="24"/>
          <w:szCs w:val="24"/>
        </w:rPr>
      </w:pPr>
      <w:r w:rsidRPr="00FE651A">
        <w:rPr>
          <w:rFonts w:ascii="Times New Roman" w:eastAsia="仿宋" w:hAnsi="Times New Roman" w:cs="Times New Roman"/>
          <w:color w:val="FF0000"/>
          <w:sz w:val="24"/>
          <w:szCs w:val="24"/>
        </w:rPr>
        <w:t xml:space="preserve">Identifying any indicators of conflict of interests </w:t>
      </w:r>
      <w:r w:rsidR="0029107B" w:rsidRPr="00FE651A">
        <w:rPr>
          <w:rFonts w:ascii="Times New Roman" w:eastAsia="仿宋" w:hAnsi="Times New Roman" w:cs="Times New Roman"/>
          <w:color w:val="FF0000"/>
          <w:sz w:val="24"/>
          <w:szCs w:val="24"/>
        </w:rPr>
        <w:t xml:space="preserve">between </w:t>
      </w:r>
      <w:r w:rsidRPr="0029107B">
        <w:rPr>
          <w:rFonts w:ascii="Times New Roman" w:eastAsia="仿宋" w:hAnsi="Times New Roman" w:cs="Times New Roman" w:hint="eastAsia"/>
          <w:color w:val="FF0000"/>
          <w:sz w:val="24"/>
          <w:szCs w:val="24"/>
        </w:rPr>
        <w:t>the Company</w:t>
      </w:r>
      <w:r w:rsidR="0029107B" w:rsidRPr="0029107B">
        <w:rPr>
          <w:rFonts w:ascii="Times New Roman" w:eastAsia="仿宋" w:hAnsi="Times New Roman" w:cs="Times New Roman"/>
          <w:color w:val="FF0000"/>
          <w:sz w:val="24"/>
          <w:szCs w:val="24"/>
        </w:rPr>
        <w:t xml:space="preserve">, </w:t>
      </w:r>
      <w:r w:rsidRPr="0029107B">
        <w:rPr>
          <w:rFonts w:ascii="Times New Roman" w:eastAsia="仿宋" w:hAnsi="Times New Roman" w:cs="Times New Roman" w:hint="eastAsia"/>
          <w:color w:val="FF0000"/>
          <w:sz w:val="24"/>
          <w:szCs w:val="24"/>
        </w:rPr>
        <w:t xml:space="preserve">its Subsidiaries </w:t>
      </w:r>
      <w:r w:rsidR="0029107B" w:rsidRPr="0029107B">
        <w:rPr>
          <w:rFonts w:ascii="Times New Roman" w:eastAsia="仿宋" w:hAnsi="Times New Roman" w:cs="Times New Roman"/>
          <w:color w:val="FF0000"/>
          <w:sz w:val="24"/>
          <w:szCs w:val="24"/>
        </w:rPr>
        <w:t>or</w:t>
      </w:r>
      <w:r w:rsidR="0029107B" w:rsidRPr="0029107B">
        <w:rPr>
          <w:rFonts w:ascii="Times New Roman" w:eastAsia="仿宋" w:hAnsi="Times New Roman" w:cs="Times New Roman" w:hint="eastAsia"/>
          <w:color w:val="FF0000"/>
          <w:sz w:val="24"/>
          <w:szCs w:val="24"/>
        </w:rPr>
        <w:t xml:space="preserve"> </w:t>
      </w:r>
      <w:r w:rsidRPr="00FE651A">
        <w:rPr>
          <w:rFonts w:ascii="Times New Roman" w:eastAsia="仿宋" w:hAnsi="Times New Roman" w:cs="Times New Roman"/>
          <w:color w:val="FF0000"/>
          <w:sz w:val="24"/>
          <w:szCs w:val="24"/>
        </w:rPr>
        <w:t>the bidding staffs with the tenderee or other participants of the bidding;</w:t>
      </w:r>
    </w:p>
    <w:p w14:paraId="2AFF95D9" w14:textId="77777777" w:rsidR="00730B5D" w:rsidRDefault="00DC3118">
      <w:pPr>
        <w:pStyle w:val="af6"/>
        <w:numPr>
          <w:ilvl w:val="0"/>
          <w:numId w:val="7"/>
        </w:numPr>
        <w:spacing w:afterLines="100" w:after="312"/>
        <w:ind w:firstLineChars="0"/>
        <w:rPr>
          <w:rFonts w:ascii="Times New Roman" w:eastAsia="仿宋" w:hAnsi="Times New Roman" w:cs="Times New Roman"/>
          <w:sz w:val="24"/>
          <w:szCs w:val="24"/>
        </w:rPr>
      </w:pPr>
      <w:r>
        <w:rPr>
          <w:rFonts w:ascii="Times New Roman" w:eastAsia="仿宋" w:hAnsi="Times New Roman" w:cs="Times New Roman"/>
          <w:sz w:val="24"/>
          <w:szCs w:val="24"/>
        </w:rPr>
        <w:t>I</w:t>
      </w:r>
      <w:r>
        <w:rPr>
          <w:rFonts w:ascii="Times New Roman" w:eastAsia="仿宋" w:hAnsi="Times New Roman" w:cs="Times New Roman" w:hint="eastAsia"/>
          <w:sz w:val="24"/>
          <w:szCs w:val="24"/>
        </w:rPr>
        <w:t xml:space="preserve">nvestigating </w:t>
      </w:r>
      <w:r>
        <w:rPr>
          <w:rFonts w:ascii="Times New Roman" w:eastAsia="仿宋" w:hAnsi="Times New Roman" w:cs="Times New Roman"/>
          <w:sz w:val="24"/>
          <w:szCs w:val="24"/>
        </w:rPr>
        <w:t xml:space="preserve">red flags of bidding compliance violation </w:t>
      </w:r>
      <w:r>
        <w:rPr>
          <w:rFonts w:ascii="Times New Roman" w:eastAsia="仿宋" w:hAnsi="Times New Roman" w:cs="Times New Roman" w:hint="eastAsia"/>
          <w:sz w:val="24"/>
          <w:szCs w:val="24"/>
        </w:rPr>
        <w:t xml:space="preserve">during the bidding procedure, and sending substantiated </w:t>
      </w:r>
      <w:r>
        <w:rPr>
          <w:rFonts w:ascii="Times New Roman" w:eastAsia="仿宋" w:hAnsi="Times New Roman" w:cs="Times New Roman"/>
          <w:sz w:val="24"/>
          <w:szCs w:val="24"/>
        </w:rPr>
        <w:t>cases</w:t>
      </w:r>
      <w:r>
        <w:rPr>
          <w:rFonts w:ascii="Times New Roman" w:eastAsia="仿宋" w:hAnsi="Times New Roman" w:cs="Times New Roman" w:hint="eastAsia"/>
          <w:sz w:val="24"/>
          <w:szCs w:val="24"/>
        </w:rPr>
        <w:t xml:space="preserve"> to relevant department for </w:t>
      </w:r>
      <w:r>
        <w:rPr>
          <w:rFonts w:ascii="Times New Roman" w:eastAsia="仿宋" w:hAnsi="Times New Roman" w:cs="Times New Roman"/>
          <w:sz w:val="24"/>
          <w:szCs w:val="24"/>
        </w:rPr>
        <w:t>further disposition</w:t>
      </w:r>
      <w:r>
        <w:rPr>
          <w:rFonts w:ascii="Times New Roman" w:eastAsia="仿宋" w:hAnsi="Times New Roman" w:cs="Times New Roman" w:hint="eastAsia"/>
          <w:sz w:val="24"/>
          <w:szCs w:val="24"/>
        </w:rPr>
        <w:t>;</w:t>
      </w:r>
    </w:p>
    <w:p w14:paraId="2A2469A5" w14:textId="77777777" w:rsidR="00730B5D" w:rsidRDefault="00DC3118">
      <w:pPr>
        <w:pStyle w:val="af6"/>
        <w:numPr>
          <w:ilvl w:val="0"/>
          <w:numId w:val="7"/>
        </w:numPr>
        <w:spacing w:afterLines="100" w:after="312"/>
        <w:ind w:firstLineChars="0"/>
        <w:rPr>
          <w:rFonts w:ascii="Times New Roman" w:eastAsia="仿宋" w:hAnsi="Times New Roman" w:cs="Times New Roman"/>
          <w:sz w:val="24"/>
          <w:szCs w:val="24"/>
        </w:rPr>
      </w:pPr>
      <w:r>
        <w:rPr>
          <w:rFonts w:ascii="Times New Roman" w:eastAsia="仿宋" w:hAnsi="Times New Roman" w:cs="Times New Roman"/>
          <w:sz w:val="24"/>
          <w:szCs w:val="24"/>
        </w:rPr>
        <w:t>R</w:t>
      </w:r>
      <w:r>
        <w:rPr>
          <w:rFonts w:ascii="Times New Roman" w:eastAsia="仿宋" w:hAnsi="Times New Roman" w:cs="Times New Roman" w:hint="eastAsia"/>
          <w:sz w:val="24"/>
          <w:szCs w:val="24"/>
        </w:rPr>
        <w:t>egularly</w:t>
      </w:r>
      <w:r>
        <w:rPr>
          <w:rFonts w:ascii="Times New Roman" w:eastAsia="仿宋" w:hAnsi="Times New Roman" w:cs="Times New Roman"/>
          <w:sz w:val="24"/>
          <w:szCs w:val="24"/>
        </w:rPr>
        <w:t xml:space="preserve"> reviewing</w:t>
      </w:r>
      <w:r>
        <w:rPr>
          <w:rFonts w:ascii="Times New Roman" w:eastAsia="仿宋" w:hAnsi="Times New Roman" w:cs="Times New Roman" w:hint="eastAsia"/>
          <w:sz w:val="24"/>
          <w:szCs w:val="24"/>
        </w:rPr>
        <w:t xml:space="preserve"> </w:t>
      </w:r>
      <w:r>
        <w:rPr>
          <w:rFonts w:ascii="Times New Roman" w:eastAsia="仿宋" w:hAnsi="Times New Roman" w:cs="Times New Roman"/>
          <w:sz w:val="24"/>
          <w:szCs w:val="24"/>
        </w:rPr>
        <w:t>project bidding supervisory files</w:t>
      </w:r>
      <w:r>
        <w:rPr>
          <w:rFonts w:ascii="Times New Roman" w:eastAsia="仿宋" w:hAnsi="Times New Roman" w:cs="Times New Roman" w:hint="eastAsia"/>
          <w:sz w:val="24"/>
          <w:szCs w:val="24"/>
        </w:rPr>
        <w:t xml:space="preserve">, and ensure the effectiveness and </w:t>
      </w:r>
      <w:r>
        <w:rPr>
          <w:rFonts w:ascii="Times New Roman" w:eastAsia="仿宋" w:hAnsi="Times New Roman" w:cs="Times New Roman"/>
          <w:sz w:val="24"/>
          <w:szCs w:val="24"/>
        </w:rPr>
        <w:t xml:space="preserve">reliability of the pre-qualification compliance review; </w:t>
      </w:r>
    </w:p>
    <w:p w14:paraId="51F5A12D" w14:textId="77777777" w:rsidR="00730B5D" w:rsidRDefault="00DC3118">
      <w:pPr>
        <w:pStyle w:val="af6"/>
        <w:numPr>
          <w:ilvl w:val="0"/>
          <w:numId w:val="7"/>
        </w:numPr>
        <w:spacing w:afterLines="100" w:after="312"/>
        <w:ind w:firstLineChars="0"/>
        <w:rPr>
          <w:rFonts w:ascii="Times New Roman" w:eastAsia="仿宋" w:hAnsi="Times New Roman" w:cs="Times New Roman"/>
          <w:sz w:val="24"/>
          <w:szCs w:val="24"/>
        </w:rPr>
      </w:pPr>
      <w:r>
        <w:rPr>
          <w:rFonts w:ascii="Times New Roman" w:eastAsia="仿宋" w:hAnsi="Times New Roman" w:cs="Times New Roman"/>
          <w:sz w:val="24"/>
          <w:szCs w:val="24"/>
        </w:rPr>
        <w:t>U</w:t>
      </w:r>
      <w:r>
        <w:rPr>
          <w:rFonts w:ascii="Times New Roman" w:eastAsia="仿宋" w:hAnsi="Times New Roman" w:cs="Times New Roman" w:hint="eastAsia"/>
          <w:sz w:val="24"/>
          <w:szCs w:val="24"/>
        </w:rPr>
        <w:t xml:space="preserve">ndertaking other </w:t>
      </w:r>
      <w:r>
        <w:rPr>
          <w:rFonts w:ascii="Times New Roman" w:eastAsia="仿宋" w:hAnsi="Times New Roman" w:cs="Times New Roman"/>
          <w:sz w:val="24"/>
          <w:szCs w:val="24"/>
        </w:rPr>
        <w:t>responsibilities pursuant to ZTT Compliance Rules.</w:t>
      </w:r>
    </w:p>
    <w:p w14:paraId="57352B11" w14:textId="77777777" w:rsidR="00730B5D" w:rsidRDefault="00DC3118">
      <w:pPr>
        <w:pStyle w:val="af6"/>
        <w:widowControl/>
        <w:numPr>
          <w:ilvl w:val="0"/>
          <w:numId w:val="1"/>
        </w:numPr>
        <w:autoSpaceDE w:val="0"/>
        <w:autoSpaceDN w:val="0"/>
        <w:adjustRightInd w:val="0"/>
        <w:spacing w:afterLines="100" w:after="312"/>
        <w:ind w:firstLineChars="0"/>
        <w:jc w:val="center"/>
        <w:rPr>
          <w:rFonts w:ascii="Times" w:eastAsia="仿宋" w:hAnsi="Times" w:cs="Arial"/>
          <w:b/>
          <w:sz w:val="24"/>
          <w:szCs w:val="32"/>
        </w:rPr>
      </w:pPr>
      <w:r>
        <w:rPr>
          <w:rFonts w:ascii="Times" w:eastAsia="仿宋" w:hAnsi="Times" w:cs="Arial" w:hint="eastAsia"/>
          <w:b/>
          <w:sz w:val="24"/>
          <w:szCs w:val="32"/>
        </w:rPr>
        <w:t xml:space="preserve"> Pre</w:t>
      </w:r>
      <w:r>
        <w:rPr>
          <w:rFonts w:ascii="Times" w:eastAsia="仿宋" w:hAnsi="Times" w:cs="Arial"/>
          <w:b/>
          <w:sz w:val="24"/>
          <w:szCs w:val="32"/>
        </w:rPr>
        <w:t>-Qualification Compliance Review</w:t>
      </w:r>
    </w:p>
    <w:p w14:paraId="2DC1FE59" w14:textId="77777777" w:rsidR="00730B5D" w:rsidRDefault="00DC3118">
      <w:pPr>
        <w:pStyle w:val="4"/>
        <w:numPr>
          <w:ilvl w:val="2"/>
          <w:numId w:val="2"/>
        </w:numPr>
        <w:spacing w:after="312" w:line="240" w:lineRule="auto"/>
        <w:ind w:left="0" w:firstLine="420"/>
        <w:rPr>
          <w:rFonts w:eastAsia="仿宋"/>
        </w:rPr>
      </w:pPr>
      <w:r>
        <w:rPr>
          <w:rFonts w:eastAsia="仿宋" w:hint="eastAsia"/>
        </w:rPr>
        <w:t>The Company and the</w:t>
      </w:r>
      <w:r>
        <w:rPr>
          <w:rFonts w:eastAsia="仿宋"/>
        </w:rPr>
        <w:t xml:space="preserve"> </w:t>
      </w:r>
      <w:r>
        <w:rPr>
          <w:rFonts w:eastAsia="仿宋" w:hint="eastAsia"/>
        </w:rPr>
        <w:t>Subsidiaries</w:t>
      </w:r>
      <w:r>
        <w:rPr>
          <w:rFonts w:eastAsia="仿宋"/>
        </w:rPr>
        <w:t xml:space="preserve">’ </w:t>
      </w:r>
      <w:r>
        <w:rPr>
          <w:rFonts w:eastAsia="仿宋" w:hint="eastAsia"/>
        </w:rPr>
        <w:t>Appropriate Compliance Department</w:t>
      </w:r>
      <w:r>
        <w:rPr>
          <w:rFonts w:eastAsia="仿宋"/>
        </w:rPr>
        <w:t xml:space="preserve"> are responsible for conducting pre-qualification compliance review for the tenderee. </w:t>
      </w:r>
      <w:r>
        <w:rPr>
          <w:rFonts w:eastAsia="仿宋" w:hint="eastAsia"/>
        </w:rPr>
        <w:t>The Company and Subsidiaries</w:t>
      </w:r>
      <w:r>
        <w:rPr>
          <w:rFonts w:eastAsia="仿宋"/>
        </w:rPr>
        <w:t>’ Bidding Department is responsible for collecting relevant information relating to pre-qualification compliance review, and prepare relevant documents for compliance review (</w:t>
      </w:r>
      <w:r>
        <w:rPr>
          <w:rFonts w:eastAsia="仿宋"/>
          <w:b/>
        </w:rPr>
        <w:t>See Annex 3, Explanation on Pre-Qualification Compliance Review</w:t>
      </w:r>
      <w:r>
        <w:rPr>
          <w:rFonts w:eastAsia="仿宋"/>
        </w:rPr>
        <w:t xml:space="preserve">). After being executed by the Compliance Officer </w:t>
      </w:r>
      <w:r>
        <w:rPr>
          <w:rFonts w:eastAsia="仿宋"/>
        </w:rPr>
        <w:lastRenderedPageBreak/>
        <w:t xml:space="preserve">of the Bidding Department, the aforesaid documents would be submitted to the </w:t>
      </w:r>
      <w:r>
        <w:rPr>
          <w:rFonts w:eastAsia="仿宋" w:hint="eastAsia"/>
        </w:rPr>
        <w:t>Appropriate Compliance Department. Only a</w:t>
      </w:r>
      <w:r>
        <w:rPr>
          <w:rFonts w:eastAsia="仿宋"/>
        </w:rPr>
        <w:t xml:space="preserve">fter successful completion of the pre-qualification compliance review by the Appropriate Compliance Department, may the Bidding Department participate in the bidding </w:t>
      </w:r>
      <w:r>
        <w:rPr>
          <w:rFonts w:eastAsia="仿宋" w:hint="eastAsia"/>
        </w:rPr>
        <w:t>(</w:t>
      </w:r>
      <w:r>
        <w:rPr>
          <w:rFonts w:eastAsia="仿宋" w:hint="eastAsia"/>
          <w:b/>
        </w:rPr>
        <w:t>See Annex 2</w:t>
      </w:r>
      <w:r>
        <w:rPr>
          <w:b/>
        </w:rPr>
        <w:t xml:space="preserve">, </w:t>
      </w:r>
      <w:r>
        <w:rPr>
          <w:rFonts w:eastAsia="仿宋"/>
          <w:b/>
        </w:rPr>
        <w:t>Process Chart for Pre-qualification Compliance Review</w:t>
      </w:r>
      <w:r>
        <w:rPr>
          <w:rFonts w:eastAsia="仿宋" w:hint="eastAsia"/>
        </w:rPr>
        <w:t>).</w:t>
      </w:r>
    </w:p>
    <w:p w14:paraId="064767A4" w14:textId="77777777" w:rsidR="00730B5D" w:rsidRDefault="00DC3118">
      <w:pPr>
        <w:pStyle w:val="4"/>
        <w:numPr>
          <w:ilvl w:val="2"/>
          <w:numId w:val="2"/>
        </w:numPr>
        <w:spacing w:after="312" w:line="240" w:lineRule="auto"/>
        <w:ind w:left="0" w:firstLine="420"/>
        <w:rPr>
          <w:rFonts w:eastAsia="仿宋"/>
        </w:rPr>
      </w:pPr>
      <w:r>
        <w:rPr>
          <w:rFonts w:eastAsia="仿宋" w:hint="eastAsia"/>
        </w:rPr>
        <w:t xml:space="preserve">  The scope of pre-qualification compliance review </w:t>
      </w:r>
      <w:r>
        <w:rPr>
          <w:rFonts w:eastAsia="仿宋"/>
        </w:rPr>
        <w:t>includes</w:t>
      </w:r>
      <w:r>
        <w:rPr>
          <w:rFonts w:eastAsia="仿宋" w:hint="eastAsia"/>
        </w:rPr>
        <w:t xml:space="preserve"> </w:t>
      </w:r>
      <w:r>
        <w:rPr>
          <w:rFonts w:eastAsia="仿宋"/>
        </w:rPr>
        <w:t>but not limited to :</w:t>
      </w:r>
    </w:p>
    <w:p w14:paraId="7C5FA0BE" w14:textId="77777777" w:rsidR="00730B5D" w:rsidRDefault="00DC3118">
      <w:pPr>
        <w:pStyle w:val="af6"/>
        <w:numPr>
          <w:ilvl w:val="0"/>
          <w:numId w:val="8"/>
        </w:numPr>
        <w:spacing w:afterLines="100" w:after="312"/>
        <w:ind w:firstLineChars="0"/>
        <w:rPr>
          <w:rFonts w:ascii="Times New Roman" w:eastAsia="仿宋" w:hAnsi="Times New Roman" w:cs="Times New Roman"/>
          <w:sz w:val="24"/>
          <w:szCs w:val="24"/>
        </w:rPr>
      </w:pPr>
      <w:r>
        <w:rPr>
          <w:rFonts w:ascii="Times New Roman" w:eastAsia="仿宋" w:hAnsi="Times New Roman" w:cs="Times New Roman"/>
          <w:sz w:val="24"/>
          <w:szCs w:val="24"/>
        </w:rPr>
        <w:t xml:space="preserve">Whether a third party has been involved in </w:t>
      </w:r>
      <w:r>
        <w:rPr>
          <w:rFonts w:ascii="Times New Roman" w:eastAsia="仿宋" w:hAnsi="Times New Roman" w:cs="Times New Roman" w:hint="eastAsia"/>
          <w:sz w:val="24"/>
          <w:szCs w:val="24"/>
        </w:rPr>
        <w:t>the Company</w:t>
      </w:r>
      <w:r>
        <w:rPr>
          <w:rFonts w:ascii="Times New Roman" w:eastAsia="仿宋" w:hAnsi="Times New Roman" w:cs="Times New Roman"/>
          <w:sz w:val="24"/>
          <w:szCs w:val="24"/>
        </w:rPr>
        <w:t xml:space="preserve"> </w:t>
      </w:r>
      <w:r>
        <w:rPr>
          <w:rFonts w:ascii="Times New Roman" w:eastAsia="仿宋" w:hAnsi="Times New Roman" w:cs="Times New Roman" w:hint="eastAsia"/>
          <w:sz w:val="24"/>
          <w:szCs w:val="24"/>
        </w:rPr>
        <w:t>and Subsidiaries</w:t>
      </w:r>
      <w:r>
        <w:rPr>
          <w:rFonts w:ascii="Times New Roman" w:eastAsia="仿宋" w:hAnsi="Times New Roman" w:cs="Times New Roman"/>
          <w:sz w:val="24"/>
          <w:szCs w:val="24"/>
        </w:rPr>
        <w:t>’ binding project</w:t>
      </w:r>
      <w:r>
        <w:rPr>
          <w:rFonts w:ascii="Times New Roman" w:eastAsia="仿宋" w:hAnsi="Times New Roman" w:cs="Times New Roman" w:hint="eastAsia"/>
          <w:sz w:val="24"/>
          <w:szCs w:val="24"/>
        </w:rPr>
        <w:t>；</w:t>
      </w:r>
    </w:p>
    <w:p w14:paraId="7BA692A1" w14:textId="77777777" w:rsidR="00730B5D" w:rsidRDefault="00DC3118">
      <w:pPr>
        <w:pStyle w:val="af6"/>
        <w:numPr>
          <w:ilvl w:val="0"/>
          <w:numId w:val="8"/>
        </w:numPr>
        <w:spacing w:afterLines="100" w:after="312"/>
        <w:ind w:firstLineChars="0"/>
        <w:rPr>
          <w:rFonts w:ascii="Times New Roman" w:eastAsia="仿宋" w:hAnsi="Times New Roman" w:cs="Times New Roman"/>
          <w:sz w:val="24"/>
          <w:szCs w:val="24"/>
        </w:rPr>
      </w:pPr>
      <w:r>
        <w:rPr>
          <w:rFonts w:ascii="Times New Roman" w:eastAsia="仿宋" w:hAnsi="Times New Roman" w:cs="Times New Roman" w:hint="eastAsia"/>
          <w:sz w:val="24"/>
          <w:szCs w:val="24"/>
        </w:rPr>
        <w:t xml:space="preserve">Whether or not the bidding projects relate to </w:t>
      </w:r>
      <w:r>
        <w:rPr>
          <w:rFonts w:ascii="Times New Roman" w:eastAsia="仿宋" w:hAnsi="Times New Roman" w:cs="Times New Roman"/>
          <w:sz w:val="24"/>
          <w:szCs w:val="24"/>
        </w:rPr>
        <w:t>government</w:t>
      </w:r>
      <w:r>
        <w:rPr>
          <w:rFonts w:ascii="Times New Roman" w:eastAsia="仿宋" w:hAnsi="Times New Roman" w:cs="Times New Roman" w:hint="eastAsia"/>
          <w:sz w:val="24"/>
          <w:szCs w:val="24"/>
        </w:rPr>
        <w:t xml:space="preserve"> </w:t>
      </w:r>
      <w:r>
        <w:rPr>
          <w:rFonts w:ascii="Times New Roman" w:eastAsia="仿宋" w:hAnsi="Times New Roman" w:cs="Times New Roman"/>
          <w:sz w:val="24"/>
          <w:szCs w:val="24"/>
        </w:rPr>
        <w:t>or international organizations;</w:t>
      </w:r>
    </w:p>
    <w:p w14:paraId="40542333" w14:textId="77777777" w:rsidR="00730B5D" w:rsidRDefault="00DC3118">
      <w:pPr>
        <w:pStyle w:val="af6"/>
        <w:numPr>
          <w:ilvl w:val="0"/>
          <w:numId w:val="8"/>
        </w:numPr>
        <w:spacing w:afterLines="100" w:after="312"/>
        <w:ind w:firstLineChars="0"/>
        <w:rPr>
          <w:rFonts w:ascii="Times New Roman" w:eastAsia="仿宋" w:hAnsi="Times New Roman" w:cs="Times New Roman"/>
          <w:sz w:val="24"/>
          <w:szCs w:val="24"/>
        </w:rPr>
      </w:pPr>
      <w:r>
        <w:rPr>
          <w:rFonts w:ascii="Times New Roman" w:eastAsia="仿宋" w:hAnsi="Times New Roman" w:cs="Times New Roman" w:hint="eastAsia"/>
          <w:sz w:val="24"/>
          <w:szCs w:val="24"/>
        </w:rPr>
        <w:t xml:space="preserve">the business </w:t>
      </w:r>
      <w:r>
        <w:rPr>
          <w:rFonts w:ascii="Times New Roman" w:eastAsia="仿宋" w:hAnsi="Times New Roman" w:cs="Times New Roman"/>
          <w:sz w:val="24"/>
          <w:szCs w:val="24"/>
        </w:rPr>
        <w:t>environment</w:t>
      </w:r>
      <w:r>
        <w:rPr>
          <w:rFonts w:ascii="Times New Roman" w:eastAsia="仿宋" w:hAnsi="Times New Roman" w:cs="Times New Roman" w:hint="eastAsia"/>
          <w:sz w:val="24"/>
          <w:szCs w:val="24"/>
        </w:rPr>
        <w:t xml:space="preserve"> </w:t>
      </w:r>
      <w:r>
        <w:rPr>
          <w:rFonts w:ascii="Times New Roman" w:eastAsia="仿宋" w:hAnsi="Times New Roman" w:cs="Times New Roman"/>
          <w:sz w:val="24"/>
          <w:szCs w:val="24"/>
        </w:rPr>
        <w:t>of the country or region where the tenderee or the bidding project is located (See list of counties or regions with high compliance risk drawn up by the Company)</w:t>
      </w:r>
    </w:p>
    <w:p w14:paraId="76D726FA" w14:textId="77777777" w:rsidR="00730B5D" w:rsidRDefault="00DC3118">
      <w:pPr>
        <w:pStyle w:val="af6"/>
        <w:numPr>
          <w:ilvl w:val="0"/>
          <w:numId w:val="8"/>
        </w:numPr>
        <w:spacing w:afterLines="100" w:after="312"/>
        <w:ind w:firstLineChars="0"/>
        <w:rPr>
          <w:rFonts w:ascii="Times New Roman" w:eastAsia="仿宋" w:hAnsi="Times New Roman" w:cs="Times New Roman"/>
          <w:sz w:val="24"/>
          <w:szCs w:val="24"/>
        </w:rPr>
      </w:pPr>
      <w:r>
        <w:rPr>
          <w:rFonts w:ascii="Times New Roman" w:eastAsia="仿宋" w:hAnsi="Times New Roman" w:cs="Times New Roman"/>
          <w:sz w:val="24"/>
          <w:szCs w:val="24"/>
        </w:rPr>
        <w:t>t</w:t>
      </w:r>
      <w:r>
        <w:rPr>
          <w:rFonts w:ascii="Times New Roman" w:eastAsia="仿宋" w:hAnsi="Times New Roman" w:cs="Times New Roman" w:hint="eastAsia"/>
          <w:sz w:val="24"/>
          <w:szCs w:val="24"/>
        </w:rPr>
        <w:t xml:space="preserve">he </w:t>
      </w:r>
      <w:r>
        <w:rPr>
          <w:rFonts w:ascii="Times New Roman" w:eastAsia="仿宋" w:hAnsi="Times New Roman" w:cs="Times New Roman"/>
          <w:sz w:val="24"/>
          <w:szCs w:val="24"/>
        </w:rPr>
        <w:t>legal environment of the country or region where the bidding project resides and relevant compulsory statute regarding the bidding project;</w:t>
      </w:r>
    </w:p>
    <w:p w14:paraId="36FF41A7" w14:textId="77777777" w:rsidR="00730B5D" w:rsidRDefault="00DC3118">
      <w:pPr>
        <w:pStyle w:val="af6"/>
        <w:numPr>
          <w:ilvl w:val="0"/>
          <w:numId w:val="8"/>
        </w:numPr>
        <w:spacing w:afterLines="100" w:after="312"/>
        <w:ind w:firstLineChars="0"/>
        <w:rPr>
          <w:rFonts w:ascii="Times New Roman" w:eastAsia="仿宋" w:hAnsi="Times New Roman" w:cs="Times New Roman"/>
          <w:sz w:val="24"/>
          <w:szCs w:val="24"/>
        </w:rPr>
      </w:pPr>
      <w:r>
        <w:rPr>
          <w:rFonts w:ascii="Times New Roman" w:eastAsia="仿宋" w:hAnsi="Times New Roman" w:cs="Times New Roman" w:hint="eastAsia"/>
          <w:sz w:val="24"/>
          <w:szCs w:val="24"/>
        </w:rPr>
        <w:t xml:space="preserve">whether or not there </w:t>
      </w:r>
      <w:r>
        <w:rPr>
          <w:rFonts w:ascii="Times New Roman" w:eastAsia="仿宋" w:hAnsi="Times New Roman" w:cs="Times New Roman"/>
          <w:sz w:val="24"/>
          <w:szCs w:val="24"/>
        </w:rPr>
        <w:t xml:space="preserve">are </w:t>
      </w:r>
      <w:r>
        <w:rPr>
          <w:rFonts w:ascii="Times New Roman" w:eastAsia="仿宋" w:hAnsi="Times New Roman" w:cs="Times New Roman" w:hint="eastAsia"/>
          <w:sz w:val="24"/>
          <w:szCs w:val="24"/>
        </w:rPr>
        <w:t xml:space="preserve">special </w:t>
      </w:r>
      <w:r>
        <w:rPr>
          <w:rFonts w:ascii="Times New Roman" w:eastAsia="仿宋" w:hAnsi="Times New Roman" w:cs="Times New Roman"/>
          <w:sz w:val="24"/>
          <w:szCs w:val="24"/>
        </w:rPr>
        <w:t>requirements</w:t>
      </w:r>
      <w:r>
        <w:rPr>
          <w:rFonts w:ascii="Times New Roman" w:eastAsia="仿宋" w:hAnsi="Times New Roman" w:cs="Times New Roman" w:hint="eastAsia"/>
          <w:sz w:val="24"/>
          <w:szCs w:val="24"/>
        </w:rPr>
        <w:t xml:space="preserve"> in the</w:t>
      </w:r>
      <w:r>
        <w:rPr>
          <w:rFonts w:ascii="Times New Roman" w:eastAsia="仿宋" w:hAnsi="Times New Roman" w:cs="Times New Roman"/>
          <w:sz w:val="24"/>
          <w:szCs w:val="24"/>
        </w:rPr>
        <w:t xml:space="preserve"> introductory documents for the</w:t>
      </w:r>
      <w:r>
        <w:rPr>
          <w:rFonts w:ascii="Times New Roman" w:eastAsia="仿宋" w:hAnsi="Times New Roman" w:cs="Times New Roman" w:hint="eastAsia"/>
          <w:sz w:val="24"/>
          <w:szCs w:val="24"/>
        </w:rPr>
        <w:t xml:space="preserve"> bidding, </w:t>
      </w:r>
      <w:r>
        <w:rPr>
          <w:rFonts w:ascii="Times New Roman" w:eastAsia="仿宋" w:hAnsi="Times New Roman" w:cs="Times New Roman"/>
          <w:sz w:val="24"/>
          <w:szCs w:val="24"/>
        </w:rPr>
        <w:t>criteria</w:t>
      </w:r>
      <w:r>
        <w:rPr>
          <w:rFonts w:ascii="Times New Roman" w:eastAsia="仿宋" w:hAnsi="Times New Roman" w:cs="Times New Roman" w:hint="eastAsia"/>
          <w:sz w:val="24"/>
          <w:szCs w:val="24"/>
        </w:rPr>
        <w:t xml:space="preserve"> </w:t>
      </w:r>
      <w:r>
        <w:rPr>
          <w:rFonts w:ascii="Times New Roman" w:eastAsia="仿宋" w:hAnsi="Times New Roman" w:cs="Times New Roman"/>
          <w:sz w:val="24"/>
          <w:szCs w:val="24"/>
        </w:rPr>
        <w:t>for bidding evaluation or other bidding documents;</w:t>
      </w:r>
    </w:p>
    <w:p w14:paraId="79866ED1" w14:textId="77777777" w:rsidR="00730B5D" w:rsidRDefault="00DC3118">
      <w:pPr>
        <w:pStyle w:val="af6"/>
        <w:numPr>
          <w:ilvl w:val="0"/>
          <w:numId w:val="8"/>
        </w:numPr>
        <w:spacing w:afterLines="100" w:after="312"/>
        <w:ind w:firstLineChars="0"/>
        <w:rPr>
          <w:rFonts w:ascii="Times New Roman" w:eastAsia="仿宋" w:hAnsi="Times New Roman" w:cs="Times New Roman"/>
          <w:sz w:val="24"/>
          <w:szCs w:val="24"/>
        </w:rPr>
      </w:pPr>
      <w:r>
        <w:rPr>
          <w:rFonts w:ascii="Times New Roman" w:eastAsia="仿宋" w:hAnsi="Times New Roman" w:cs="Times New Roman"/>
          <w:sz w:val="24"/>
          <w:szCs w:val="24"/>
        </w:rPr>
        <w:t>The tenderee’s background, including ultimate beneficiary, directors, senior management, etc.</w:t>
      </w:r>
    </w:p>
    <w:p w14:paraId="35564F3F" w14:textId="77777777" w:rsidR="00730B5D" w:rsidRDefault="00DC3118">
      <w:pPr>
        <w:pStyle w:val="af6"/>
        <w:numPr>
          <w:ilvl w:val="0"/>
          <w:numId w:val="8"/>
        </w:numPr>
        <w:spacing w:afterLines="100" w:after="312"/>
        <w:ind w:firstLineChars="0"/>
        <w:rPr>
          <w:rFonts w:ascii="Times New Roman" w:eastAsia="仿宋" w:hAnsi="Times New Roman" w:cs="Times New Roman"/>
          <w:sz w:val="24"/>
          <w:szCs w:val="24"/>
        </w:rPr>
      </w:pPr>
      <w:r>
        <w:rPr>
          <w:rFonts w:ascii="Times New Roman" w:eastAsia="仿宋" w:hAnsi="Times New Roman" w:cs="Times New Roman" w:hint="eastAsia"/>
          <w:sz w:val="24"/>
          <w:szCs w:val="24"/>
        </w:rPr>
        <w:t>I</w:t>
      </w:r>
      <w:r>
        <w:rPr>
          <w:rFonts w:ascii="Times New Roman" w:eastAsia="仿宋" w:hAnsi="Times New Roman" w:cs="Times New Roman"/>
          <w:sz w:val="24"/>
          <w:szCs w:val="24"/>
        </w:rPr>
        <w:t>nformation relating to the project referrer;</w:t>
      </w:r>
    </w:p>
    <w:p w14:paraId="4B2AFF86" w14:textId="77777777" w:rsidR="00730B5D" w:rsidRDefault="00DC3118">
      <w:pPr>
        <w:pStyle w:val="af6"/>
        <w:numPr>
          <w:ilvl w:val="0"/>
          <w:numId w:val="8"/>
        </w:numPr>
        <w:spacing w:afterLines="100" w:after="312"/>
        <w:ind w:firstLineChars="0"/>
        <w:rPr>
          <w:rFonts w:ascii="Times New Roman" w:eastAsia="仿宋" w:hAnsi="Times New Roman" w:cs="Times New Roman"/>
          <w:sz w:val="24"/>
          <w:szCs w:val="24"/>
        </w:rPr>
      </w:pPr>
      <w:r>
        <w:rPr>
          <w:rFonts w:ascii="Times New Roman" w:eastAsia="仿宋" w:hAnsi="Times New Roman" w:cs="Times New Roman"/>
          <w:sz w:val="24"/>
          <w:szCs w:val="24"/>
        </w:rPr>
        <w:t>Whether there is risk of the Company or the Subsidiaries being viewed as a Coordinated Actors with other bidding competitors;</w:t>
      </w:r>
    </w:p>
    <w:p w14:paraId="4B999723" w14:textId="77777777" w:rsidR="00730B5D" w:rsidRDefault="00DC3118">
      <w:pPr>
        <w:pStyle w:val="af6"/>
        <w:numPr>
          <w:ilvl w:val="0"/>
          <w:numId w:val="8"/>
        </w:numPr>
        <w:spacing w:afterLines="100" w:after="312"/>
        <w:ind w:firstLineChars="0"/>
        <w:rPr>
          <w:rFonts w:ascii="Times New Roman" w:eastAsia="仿宋" w:hAnsi="Times New Roman" w:cs="Times New Roman"/>
          <w:sz w:val="24"/>
          <w:szCs w:val="24"/>
        </w:rPr>
      </w:pPr>
      <w:r>
        <w:rPr>
          <w:rFonts w:ascii="Times New Roman" w:eastAsia="仿宋" w:hAnsi="Times New Roman" w:cs="Times New Roman"/>
          <w:sz w:val="24"/>
          <w:szCs w:val="24"/>
        </w:rPr>
        <w:t>The tenderee’s credibility and integrity, specifically including: (i) the tenderee’s compliance information in the databases of international organizations, the relevant local government, and the Company; (ii) the tenderee’s history of settled, unsettled, and potential litigation cases in the past decade; (iii) the tenderee’s relationships with the local government and relevant International Organizations; (iv) whether the tenderee has been charged or investigated for fraud, corruption, collusion, or similar misconduct; and (v) the market reputation of the tenderee.</w:t>
      </w:r>
    </w:p>
    <w:p w14:paraId="5E48034A" w14:textId="77777777" w:rsidR="00730B5D" w:rsidRDefault="00DC3118">
      <w:pPr>
        <w:pStyle w:val="af6"/>
        <w:numPr>
          <w:ilvl w:val="2"/>
          <w:numId w:val="2"/>
        </w:numPr>
        <w:spacing w:afterLines="100" w:after="312"/>
        <w:ind w:left="0" w:firstLine="480"/>
        <w:rPr>
          <w:rFonts w:ascii="Times New Roman" w:eastAsia="仿宋" w:hAnsi="Times New Roman" w:cs="Times New Roman"/>
          <w:sz w:val="24"/>
          <w:szCs w:val="24"/>
        </w:rPr>
      </w:pPr>
      <w:r>
        <w:rPr>
          <w:rFonts w:ascii="Times New Roman" w:eastAsia="仿宋" w:hAnsi="Times New Roman" w:cs="Times New Roman" w:hint="eastAsia"/>
          <w:sz w:val="24"/>
          <w:szCs w:val="24"/>
        </w:rPr>
        <w:t xml:space="preserve">  </w:t>
      </w:r>
      <w:r>
        <w:rPr>
          <w:rFonts w:ascii="Times New Roman" w:eastAsia="仿宋" w:hAnsi="Times New Roman" w:cs="Times New Roman"/>
          <w:sz w:val="24"/>
          <w:szCs w:val="24"/>
        </w:rPr>
        <w:t xml:space="preserve">According to the information collected from the pre-qualification compliance review, the Appropriate Compliance Department shall undertake a </w:t>
      </w:r>
      <w:r>
        <w:rPr>
          <w:rFonts w:ascii="Times New Roman" w:eastAsia="仿宋" w:hAnsi="Times New Roman" w:cs="Times New Roman"/>
          <w:sz w:val="24"/>
          <w:szCs w:val="24"/>
        </w:rPr>
        <w:lastRenderedPageBreak/>
        <w:t>compliance risk assessment and classification (</w:t>
      </w:r>
      <w:r>
        <w:rPr>
          <w:rFonts w:ascii="Times New Roman" w:eastAsia="仿宋" w:hAnsi="Times New Roman" w:cs="Times New Roman"/>
          <w:b/>
          <w:sz w:val="24"/>
          <w:szCs w:val="24"/>
        </w:rPr>
        <w:t>See Annex 1, Risk Class List and Approval Form)</w:t>
      </w:r>
      <w:r>
        <w:rPr>
          <w:rFonts w:ascii="Times New Roman" w:eastAsia="仿宋" w:hAnsi="Times New Roman" w:cs="Times New Roman"/>
          <w:sz w:val="24"/>
          <w:szCs w:val="24"/>
        </w:rPr>
        <w:t>. The Bidding Department shall conduct compliance risks management based on the above classification pursuant to Article 12 of these Rules. Relevant risks are categorized as follows:</w:t>
      </w:r>
    </w:p>
    <w:p w14:paraId="0BB3051A" w14:textId="77777777" w:rsidR="00730B5D" w:rsidRDefault="00DC3118">
      <w:pPr>
        <w:pStyle w:val="af6"/>
        <w:numPr>
          <w:ilvl w:val="0"/>
          <w:numId w:val="9"/>
        </w:numPr>
        <w:spacing w:afterLines="100" w:after="312"/>
        <w:ind w:firstLineChars="0"/>
        <w:rPr>
          <w:rFonts w:ascii="Times New Roman" w:eastAsia="仿宋" w:hAnsi="Times New Roman" w:cs="Times New Roman"/>
          <w:sz w:val="24"/>
          <w:szCs w:val="24"/>
        </w:rPr>
      </w:pPr>
      <w:r>
        <w:rPr>
          <w:rFonts w:ascii="Times New Roman" w:eastAsia="仿宋" w:hAnsi="Times New Roman" w:cs="Times New Roman"/>
          <w:sz w:val="24"/>
          <w:szCs w:val="24"/>
        </w:rPr>
        <w:t>Significant compliance risks underlying the</w:t>
      </w:r>
      <w:r>
        <w:rPr>
          <w:rFonts w:ascii="Times New Roman" w:eastAsia="仿宋" w:hAnsi="Times New Roman" w:cs="Times New Roman" w:hint="eastAsia"/>
          <w:sz w:val="24"/>
          <w:szCs w:val="24"/>
        </w:rPr>
        <w:t xml:space="preserve"> bidding projects</w:t>
      </w:r>
      <w:r>
        <w:rPr>
          <w:rFonts w:ascii="Times New Roman" w:eastAsia="仿宋" w:hAnsi="Times New Roman" w:cs="Times New Roman"/>
          <w:sz w:val="24"/>
          <w:szCs w:val="24"/>
        </w:rPr>
        <w:t xml:space="preserve"> or relating to the tenderee</w:t>
      </w:r>
      <w:r>
        <w:rPr>
          <w:rFonts w:ascii="Times New Roman" w:eastAsia="仿宋" w:hAnsi="Times New Roman" w:cs="Times New Roman" w:hint="eastAsia"/>
          <w:sz w:val="24"/>
          <w:szCs w:val="24"/>
        </w:rPr>
        <w:t xml:space="preserve">, based on which </w:t>
      </w:r>
      <w:r>
        <w:rPr>
          <w:rFonts w:ascii="Times New Roman" w:eastAsia="仿宋" w:hAnsi="Times New Roman" w:cs="Times New Roman"/>
          <w:sz w:val="24"/>
          <w:szCs w:val="24"/>
        </w:rPr>
        <w:t>it’s certain no</w:t>
      </w:r>
      <w:r>
        <w:rPr>
          <w:rFonts w:ascii="Times New Roman" w:eastAsia="仿宋" w:hAnsi="Times New Roman" w:cs="Times New Roman" w:hint="eastAsia"/>
          <w:sz w:val="24"/>
          <w:szCs w:val="24"/>
        </w:rPr>
        <w:t xml:space="preserve"> business</w:t>
      </w:r>
      <w:r>
        <w:rPr>
          <w:rFonts w:ascii="Times New Roman" w:eastAsia="仿宋" w:hAnsi="Times New Roman" w:cs="Times New Roman"/>
          <w:sz w:val="24"/>
          <w:szCs w:val="24"/>
        </w:rPr>
        <w:t xml:space="preserve"> may be conducted, shall be</w:t>
      </w:r>
      <w:r>
        <w:rPr>
          <w:rFonts w:ascii="Times New Roman" w:eastAsia="仿宋" w:hAnsi="Times New Roman" w:cs="Times New Roman" w:hint="eastAsia"/>
          <w:sz w:val="24"/>
          <w:szCs w:val="24"/>
        </w:rPr>
        <w:t xml:space="preserve"> list</w:t>
      </w:r>
      <w:r>
        <w:rPr>
          <w:rFonts w:ascii="Times New Roman" w:eastAsia="仿宋" w:hAnsi="Times New Roman" w:cs="Times New Roman"/>
          <w:sz w:val="24"/>
          <w:szCs w:val="24"/>
        </w:rPr>
        <w:t>ed</w:t>
      </w:r>
      <w:r>
        <w:rPr>
          <w:rFonts w:ascii="Times New Roman" w:eastAsia="仿宋" w:hAnsi="Times New Roman" w:cs="Times New Roman" w:hint="eastAsia"/>
          <w:sz w:val="24"/>
          <w:szCs w:val="24"/>
        </w:rPr>
        <w:t xml:space="preserve"> </w:t>
      </w:r>
      <w:r>
        <w:rPr>
          <w:rFonts w:ascii="Times New Roman" w:eastAsia="仿宋" w:hAnsi="Times New Roman" w:cs="Times New Roman"/>
          <w:sz w:val="24"/>
          <w:szCs w:val="24"/>
        </w:rPr>
        <w:t>in this particular category. Such risk includes but not limited to:</w:t>
      </w:r>
    </w:p>
    <w:p w14:paraId="6DD77A67" w14:textId="77777777" w:rsidR="00730B5D" w:rsidRDefault="00DC3118">
      <w:pPr>
        <w:pStyle w:val="af6"/>
        <w:numPr>
          <w:ilvl w:val="0"/>
          <w:numId w:val="10"/>
        </w:numPr>
        <w:spacing w:afterLines="100" w:after="312"/>
        <w:ind w:firstLineChars="0"/>
        <w:rPr>
          <w:rFonts w:ascii="Times New Roman" w:eastAsia="仿宋" w:hAnsi="Times New Roman" w:cs="Times New Roman"/>
          <w:sz w:val="24"/>
          <w:szCs w:val="24"/>
        </w:rPr>
      </w:pPr>
      <w:r>
        <w:rPr>
          <w:rFonts w:ascii="Times New Roman" w:eastAsia="仿宋" w:hAnsi="Times New Roman" w:cs="Times New Roman"/>
          <w:sz w:val="24"/>
          <w:szCs w:val="24"/>
        </w:rPr>
        <w:t>the</w:t>
      </w:r>
      <w:r>
        <w:rPr>
          <w:rFonts w:ascii="Times New Roman" w:eastAsia="仿宋" w:hAnsi="Times New Roman" w:cs="Times New Roman" w:hint="eastAsia"/>
          <w:sz w:val="24"/>
          <w:szCs w:val="24"/>
        </w:rPr>
        <w:t xml:space="preserve"> tenderee or </w:t>
      </w:r>
      <w:r>
        <w:rPr>
          <w:rFonts w:ascii="Times New Roman" w:eastAsia="仿宋" w:hAnsi="Times New Roman" w:cs="Times New Roman"/>
          <w:sz w:val="24"/>
          <w:szCs w:val="24"/>
        </w:rPr>
        <w:t xml:space="preserve">the </w:t>
      </w:r>
      <w:r>
        <w:rPr>
          <w:rFonts w:ascii="Times New Roman" w:eastAsia="仿宋" w:hAnsi="Times New Roman" w:cs="Times New Roman" w:hint="eastAsia"/>
          <w:sz w:val="24"/>
          <w:szCs w:val="24"/>
        </w:rPr>
        <w:t>tenderee</w:t>
      </w:r>
      <w:r>
        <w:rPr>
          <w:rFonts w:ascii="Times New Roman" w:eastAsia="仿宋" w:hAnsi="Times New Roman" w:cs="Times New Roman"/>
          <w:sz w:val="24"/>
          <w:szCs w:val="24"/>
        </w:rPr>
        <w:t>’s parent company, affiliated enterprise or person has been put into black list by the United Nations, international organization and local government;</w:t>
      </w:r>
    </w:p>
    <w:p w14:paraId="7E7FB7F3" w14:textId="77777777" w:rsidR="00730B5D" w:rsidRDefault="00DC3118">
      <w:pPr>
        <w:pStyle w:val="af6"/>
        <w:numPr>
          <w:ilvl w:val="0"/>
          <w:numId w:val="10"/>
        </w:numPr>
        <w:spacing w:afterLines="100" w:after="312"/>
        <w:ind w:firstLineChars="0"/>
        <w:rPr>
          <w:rFonts w:ascii="Times" w:eastAsia="仿宋" w:hAnsi="Times" w:cs="Times New Roman"/>
          <w:sz w:val="32"/>
          <w:szCs w:val="32"/>
        </w:rPr>
      </w:pPr>
      <w:r>
        <w:rPr>
          <w:rFonts w:ascii="Times New Roman" w:eastAsia="仿宋" w:hAnsi="Times New Roman" w:cs="Times New Roman" w:hint="eastAsia"/>
          <w:sz w:val="24"/>
          <w:szCs w:val="24"/>
        </w:rPr>
        <w:t>tenderee and tenderee</w:t>
      </w:r>
      <w:r>
        <w:rPr>
          <w:rFonts w:ascii="Times New Roman" w:eastAsia="仿宋" w:hAnsi="Times New Roman" w:cs="Times New Roman"/>
          <w:sz w:val="24"/>
          <w:szCs w:val="24"/>
        </w:rPr>
        <w:t>’s parent company, affiliated enterprise or person has been listed by United Nations or other international organizations as terrorist organization or has in any way supported terrorist activities;</w:t>
      </w:r>
    </w:p>
    <w:p w14:paraId="04C0F345" w14:textId="77777777" w:rsidR="00730B5D" w:rsidRDefault="00DC3118">
      <w:pPr>
        <w:pStyle w:val="af6"/>
        <w:numPr>
          <w:ilvl w:val="0"/>
          <w:numId w:val="10"/>
        </w:numPr>
        <w:spacing w:afterLines="100" w:after="312"/>
        <w:ind w:firstLineChars="0"/>
        <w:rPr>
          <w:rFonts w:ascii="Times New Roman" w:eastAsia="仿宋" w:hAnsi="Times New Roman" w:cs="Times New Roman"/>
          <w:sz w:val="24"/>
          <w:szCs w:val="24"/>
        </w:rPr>
      </w:pPr>
      <w:r>
        <w:rPr>
          <w:rFonts w:ascii="Times New Roman" w:eastAsia="仿宋" w:hAnsi="Times New Roman" w:cs="Times New Roman"/>
          <w:sz w:val="24"/>
          <w:szCs w:val="24"/>
        </w:rPr>
        <w:t>Tenderee</w:t>
      </w:r>
      <w:r>
        <w:rPr>
          <w:rFonts w:ascii="Times New Roman" w:eastAsia="仿宋" w:hAnsi="Times New Roman" w:cs="Times New Roman" w:hint="eastAsia"/>
          <w:sz w:val="24"/>
          <w:szCs w:val="24"/>
        </w:rPr>
        <w:t xml:space="preserve"> and tenderee</w:t>
      </w:r>
      <w:r>
        <w:rPr>
          <w:rFonts w:ascii="Times New Roman" w:eastAsia="仿宋" w:hAnsi="Times New Roman" w:cs="Times New Roman"/>
          <w:sz w:val="24"/>
          <w:szCs w:val="24"/>
        </w:rPr>
        <w:t>’s parent company, affiliated enterprise’s current shareholder, director, senior management officer or tenderee’s affiliated individual currently is internationally or locally wanted on a criminal conviction.</w:t>
      </w:r>
    </w:p>
    <w:p w14:paraId="794159A2" w14:textId="77777777" w:rsidR="00730B5D" w:rsidRDefault="00DC3118">
      <w:pPr>
        <w:pStyle w:val="af6"/>
        <w:numPr>
          <w:ilvl w:val="0"/>
          <w:numId w:val="10"/>
        </w:numPr>
        <w:spacing w:afterLines="100" w:after="312"/>
        <w:ind w:firstLineChars="0"/>
        <w:rPr>
          <w:rFonts w:ascii="Times New Roman" w:eastAsia="仿宋" w:hAnsi="Times New Roman" w:cs="Times New Roman"/>
          <w:sz w:val="24"/>
          <w:szCs w:val="24"/>
        </w:rPr>
      </w:pPr>
      <w:r>
        <w:rPr>
          <w:rFonts w:ascii="Times New Roman" w:eastAsia="仿宋" w:hAnsi="Times New Roman" w:cs="Times New Roman"/>
          <w:sz w:val="24"/>
          <w:szCs w:val="24"/>
        </w:rPr>
        <w:t>Other risks that are of similar nature.</w:t>
      </w:r>
    </w:p>
    <w:p w14:paraId="5B188533" w14:textId="77777777" w:rsidR="00730B5D" w:rsidRDefault="00DC3118">
      <w:pPr>
        <w:pStyle w:val="af6"/>
        <w:numPr>
          <w:ilvl w:val="0"/>
          <w:numId w:val="9"/>
        </w:numPr>
        <w:spacing w:afterLines="100" w:after="312"/>
        <w:ind w:firstLineChars="0"/>
        <w:rPr>
          <w:rFonts w:ascii="Times New Roman" w:eastAsia="仿宋" w:hAnsi="Times New Roman" w:cs="Times New Roman"/>
          <w:sz w:val="24"/>
          <w:szCs w:val="24"/>
        </w:rPr>
      </w:pPr>
      <w:r>
        <w:rPr>
          <w:rFonts w:ascii="Times New Roman" w:eastAsia="仿宋" w:hAnsi="Times New Roman" w:cs="Times New Roman"/>
          <w:sz w:val="24"/>
          <w:szCs w:val="24"/>
        </w:rPr>
        <w:t>When it</w:t>
      </w:r>
      <w:r>
        <w:rPr>
          <w:rFonts w:ascii="Times New Roman" w:eastAsia="仿宋" w:hAnsi="Times New Roman" w:cs="Times New Roman" w:hint="eastAsia"/>
          <w:sz w:val="24"/>
          <w:szCs w:val="24"/>
        </w:rPr>
        <w:t xml:space="preserve"> is suspected that the bidding project and the tenderee</w:t>
      </w:r>
      <w:r>
        <w:rPr>
          <w:rFonts w:ascii="Times New Roman" w:eastAsia="仿宋" w:hAnsi="Times New Roman" w:cs="Times New Roman"/>
          <w:sz w:val="24"/>
          <w:szCs w:val="24"/>
        </w:rPr>
        <w:t xml:space="preserve"> may involve significant illegal conduct, and conduct business with them may result in legal sanctions, regulatory penalty, severe economic loss and reputational damages and other negative impacts, such risk shall be listed as Risk Class </w:t>
      </w:r>
      <w:r>
        <w:rPr>
          <w:rFonts w:ascii="Times New Roman" w:eastAsia="仿宋" w:hAnsi="Times New Roman" w:cs="Times New Roman" w:hint="eastAsia"/>
          <w:sz w:val="24"/>
          <w:szCs w:val="24"/>
        </w:rPr>
        <w:t xml:space="preserve">One. </w:t>
      </w:r>
      <w:r>
        <w:rPr>
          <w:rFonts w:ascii="Times New Roman" w:eastAsia="仿宋" w:hAnsi="Times New Roman" w:cs="Times New Roman"/>
          <w:sz w:val="24"/>
          <w:szCs w:val="24"/>
        </w:rPr>
        <w:t xml:space="preserve">Such risk </w:t>
      </w:r>
      <w:r>
        <w:rPr>
          <w:rFonts w:ascii="Times New Roman" w:eastAsia="仿宋" w:hAnsi="Times New Roman" w:cs="Times New Roman" w:hint="eastAsia"/>
          <w:sz w:val="24"/>
          <w:szCs w:val="24"/>
        </w:rPr>
        <w:t xml:space="preserve">includes but limited to: </w:t>
      </w:r>
    </w:p>
    <w:p w14:paraId="56BADE5A" w14:textId="77777777" w:rsidR="00730B5D" w:rsidRDefault="00DC3118">
      <w:pPr>
        <w:pStyle w:val="af6"/>
        <w:numPr>
          <w:ilvl w:val="0"/>
          <w:numId w:val="11"/>
        </w:numPr>
        <w:spacing w:afterLines="100" w:after="312"/>
        <w:ind w:firstLineChars="0"/>
        <w:rPr>
          <w:rFonts w:ascii="Times New Roman" w:eastAsia="仿宋" w:hAnsi="Times New Roman" w:cs="Times New Roman"/>
          <w:sz w:val="24"/>
          <w:szCs w:val="24"/>
        </w:rPr>
      </w:pPr>
      <w:r>
        <w:rPr>
          <w:rFonts w:ascii="Times New Roman" w:eastAsia="仿宋" w:hAnsi="Times New Roman" w:cs="Times New Roman"/>
          <w:sz w:val="24"/>
          <w:szCs w:val="24"/>
        </w:rPr>
        <w:t>Any current shareholder or senior management of the tenderee, its parent entity, or any affiliated entity is or has been internationally or locally wanted on a criminal conviction in the past decade;</w:t>
      </w:r>
    </w:p>
    <w:p w14:paraId="59F100F4" w14:textId="77777777" w:rsidR="00730B5D" w:rsidRDefault="00DC3118">
      <w:pPr>
        <w:pStyle w:val="af6"/>
        <w:numPr>
          <w:ilvl w:val="0"/>
          <w:numId w:val="11"/>
        </w:numPr>
        <w:spacing w:afterLines="100" w:after="312"/>
        <w:ind w:firstLineChars="0"/>
        <w:rPr>
          <w:rFonts w:ascii="Times New Roman" w:eastAsia="仿宋" w:hAnsi="Times New Roman" w:cs="Times New Roman"/>
          <w:sz w:val="24"/>
          <w:szCs w:val="24"/>
        </w:rPr>
      </w:pPr>
      <w:r>
        <w:rPr>
          <w:rFonts w:ascii="Times New Roman" w:eastAsia="仿宋" w:hAnsi="Times New Roman" w:cs="Times New Roman"/>
          <w:sz w:val="24"/>
          <w:szCs w:val="24"/>
        </w:rPr>
        <w:t xml:space="preserve">The tenderee, its current shareholder or senior management, parent entity, affiliated person or entity, is involved in, suspected of, or charged for any illegal conduct (e.g. corruption, fraud, monopoly, collusion, tax evasion, money laundering)The tenderee, its parent entity, affiliated company, is listed on the blacklist or debarred list of the Company); </w:t>
      </w:r>
    </w:p>
    <w:p w14:paraId="0DBE7DD1" w14:textId="77777777" w:rsidR="00730B5D" w:rsidRDefault="00DC3118">
      <w:pPr>
        <w:pStyle w:val="af6"/>
        <w:numPr>
          <w:ilvl w:val="0"/>
          <w:numId w:val="11"/>
        </w:numPr>
        <w:spacing w:afterLines="100" w:after="312"/>
        <w:ind w:firstLineChars="0"/>
        <w:rPr>
          <w:rFonts w:ascii="Times New Roman" w:eastAsia="仿宋" w:hAnsi="Times New Roman" w:cs="Times New Roman"/>
          <w:sz w:val="24"/>
          <w:szCs w:val="24"/>
        </w:rPr>
      </w:pPr>
      <w:r>
        <w:rPr>
          <w:rFonts w:ascii="Times New Roman" w:eastAsia="仿宋" w:hAnsi="Times New Roman" w:cs="Times New Roman"/>
          <w:sz w:val="24"/>
          <w:szCs w:val="24"/>
        </w:rPr>
        <w:t>The tenderee, the public officials of the tenderee’s nation, the host nation of the project, or other government organizations or international organizations designates or strongly recommends to engage any third party to participate in the project bidding;</w:t>
      </w:r>
    </w:p>
    <w:p w14:paraId="5FED60FD" w14:textId="77777777" w:rsidR="00730B5D" w:rsidRDefault="00DC3118">
      <w:pPr>
        <w:pStyle w:val="af6"/>
        <w:numPr>
          <w:ilvl w:val="0"/>
          <w:numId w:val="11"/>
        </w:numPr>
        <w:spacing w:afterLines="100" w:after="312"/>
        <w:ind w:firstLineChars="0"/>
        <w:rPr>
          <w:rFonts w:ascii="Times New Roman" w:eastAsia="仿宋" w:hAnsi="Times New Roman" w:cs="Times New Roman"/>
          <w:sz w:val="24"/>
          <w:szCs w:val="24"/>
        </w:rPr>
      </w:pPr>
      <w:r>
        <w:rPr>
          <w:rFonts w:ascii="Times New Roman" w:eastAsia="仿宋" w:hAnsi="Times New Roman" w:cs="Times New Roman" w:hint="eastAsia"/>
          <w:sz w:val="24"/>
          <w:szCs w:val="24"/>
        </w:rPr>
        <w:lastRenderedPageBreak/>
        <w:t>Other risks</w:t>
      </w:r>
      <w:r>
        <w:rPr>
          <w:rFonts w:ascii="Times New Roman" w:eastAsia="仿宋" w:hAnsi="Times New Roman" w:cs="Times New Roman"/>
          <w:sz w:val="24"/>
          <w:szCs w:val="24"/>
        </w:rPr>
        <w:t xml:space="preserve"> that are of similar nature</w:t>
      </w:r>
      <w:r>
        <w:rPr>
          <w:rFonts w:ascii="Times New Roman" w:eastAsia="仿宋" w:hAnsi="Times New Roman" w:cs="Times New Roman" w:hint="eastAsia"/>
          <w:sz w:val="24"/>
          <w:szCs w:val="24"/>
        </w:rPr>
        <w:t>.</w:t>
      </w:r>
    </w:p>
    <w:p w14:paraId="30AEAE3E" w14:textId="77777777" w:rsidR="00730B5D" w:rsidRDefault="00DC3118">
      <w:pPr>
        <w:pStyle w:val="af6"/>
        <w:numPr>
          <w:ilvl w:val="0"/>
          <w:numId w:val="9"/>
        </w:numPr>
        <w:spacing w:afterLines="100" w:after="312"/>
        <w:ind w:firstLineChars="0"/>
        <w:rPr>
          <w:rFonts w:ascii="Times" w:eastAsia="仿宋" w:hAnsi="Times" w:cs="Times New Roman"/>
          <w:sz w:val="32"/>
          <w:szCs w:val="32"/>
        </w:rPr>
      </w:pPr>
      <w:r>
        <w:rPr>
          <w:rFonts w:ascii="Times New Roman" w:eastAsia="仿宋" w:hAnsi="Times New Roman" w:cs="Times New Roman"/>
          <w:sz w:val="24"/>
          <w:szCs w:val="24"/>
        </w:rPr>
        <w:t xml:space="preserve">Even </w:t>
      </w:r>
      <w:r>
        <w:rPr>
          <w:rFonts w:ascii="Times New Roman" w:eastAsia="仿宋" w:hAnsi="Times New Roman" w:cs="Times New Roman" w:hint="eastAsia"/>
          <w:sz w:val="24"/>
          <w:szCs w:val="24"/>
        </w:rPr>
        <w:t xml:space="preserve">though the bidding project and tenderee do not involve any significant </w:t>
      </w:r>
      <w:r>
        <w:rPr>
          <w:rFonts w:ascii="Times New Roman" w:eastAsia="仿宋" w:hAnsi="Times New Roman" w:cs="Times New Roman"/>
          <w:sz w:val="24"/>
          <w:szCs w:val="24"/>
        </w:rPr>
        <w:t>illegal</w:t>
      </w:r>
      <w:r>
        <w:rPr>
          <w:rFonts w:ascii="Times New Roman" w:eastAsia="仿宋" w:hAnsi="Times New Roman" w:cs="Times New Roman" w:hint="eastAsia"/>
          <w:sz w:val="24"/>
          <w:szCs w:val="24"/>
        </w:rPr>
        <w:t xml:space="preserve"> </w:t>
      </w:r>
      <w:r>
        <w:rPr>
          <w:rFonts w:ascii="Times New Roman" w:eastAsia="仿宋" w:hAnsi="Times New Roman" w:cs="Times New Roman"/>
          <w:sz w:val="24"/>
          <w:szCs w:val="24"/>
        </w:rPr>
        <w:t>conducts, but conducting business with it is likely to cause legal sanction, regulatory penalty, great economic loss and reputational loss, as well as other negative impacts, then the risk involved shall be listed as Risk Class two. Such risk includes but not limited to:</w:t>
      </w:r>
    </w:p>
    <w:p w14:paraId="385F3C51" w14:textId="77777777" w:rsidR="00730B5D" w:rsidRDefault="00DC3118">
      <w:pPr>
        <w:pStyle w:val="af6"/>
        <w:numPr>
          <w:ilvl w:val="0"/>
          <w:numId w:val="12"/>
        </w:numPr>
        <w:spacing w:afterLines="100" w:after="312"/>
        <w:ind w:firstLineChars="0"/>
        <w:rPr>
          <w:rFonts w:ascii="Times New Roman" w:eastAsia="仿宋" w:hAnsi="Times New Roman" w:cs="Times New Roman"/>
          <w:sz w:val="24"/>
          <w:szCs w:val="24"/>
        </w:rPr>
      </w:pPr>
      <w:r>
        <w:rPr>
          <w:rFonts w:ascii="Times New Roman" w:eastAsia="仿宋" w:hAnsi="Times New Roman" w:cs="Times New Roman"/>
          <w:sz w:val="24"/>
          <w:szCs w:val="24"/>
        </w:rPr>
        <w:t>Any third party assists in the bidding process or otherwise acts on behalf of the Company and the Subsidiaries;</w:t>
      </w:r>
    </w:p>
    <w:p w14:paraId="3899C751" w14:textId="77777777" w:rsidR="00730B5D" w:rsidRDefault="00DC3118">
      <w:pPr>
        <w:pStyle w:val="af6"/>
        <w:numPr>
          <w:ilvl w:val="0"/>
          <w:numId w:val="12"/>
        </w:numPr>
        <w:spacing w:afterLines="100" w:after="312"/>
        <w:ind w:firstLineChars="0"/>
        <w:rPr>
          <w:rFonts w:ascii="Times New Roman" w:eastAsia="仿宋" w:hAnsi="Times New Roman" w:cs="Times New Roman"/>
          <w:sz w:val="24"/>
          <w:szCs w:val="24"/>
        </w:rPr>
      </w:pPr>
      <w:r>
        <w:rPr>
          <w:rFonts w:ascii="Times New Roman" w:eastAsia="仿宋" w:hAnsi="Times New Roman" w:cs="Times New Roman"/>
          <w:sz w:val="24"/>
          <w:szCs w:val="24"/>
        </w:rPr>
        <w:t>The country or region where the tenderee is located is listed on the current year’s list of high-risk country or region released by the Company;</w:t>
      </w:r>
    </w:p>
    <w:p w14:paraId="7E804ABC" w14:textId="77777777" w:rsidR="00730B5D" w:rsidRDefault="00DC3118">
      <w:pPr>
        <w:pStyle w:val="af6"/>
        <w:numPr>
          <w:ilvl w:val="0"/>
          <w:numId w:val="12"/>
        </w:numPr>
        <w:spacing w:afterLines="100" w:after="312"/>
        <w:ind w:firstLineChars="0"/>
        <w:rPr>
          <w:rFonts w:ascii="Times New Roman" w:eastAsia="仿宋" w:hAnsi="Times New Roman" w:cs="Times New Roman"/>
          <w:sz w:val="24"/>
          <w:szCs w:val="24"/>
        </w:rPr>
      </w:pPr>
      <w:r>
        <w:rPr>
          <w:rFonts w:ascii="Times New Roman" w:eastAsia="仿宋" w:hAnsi="Times New Roman" w:cs="Times New Roman"/>
          <w:sz w:val="24"/>
          <w:szCs w:val="24"/>
        </w:rPr>
        <w:t>The tenderee, its parent entity, affiliated person or entity is related to or affiliated with a Public Official;</w:t>
      </w:r>
    </w:p>
    <w:p w14:paraId="1AC0061C" w14:textId="77777777" w:rsidR="00730B5D" w:rsidRDefault="00DC3118">
      <w:pPr>
        <w:pStyle w:val="af6"/>
        <w:numPr>
          <w:ilvl w:val="0"/>
          <w:numId w:val="12"/>
        </w:numPr>
        <w:spacing w:afterLines="100" w:after="312"/>
        <w:ind w:firstLineChars="0"/>
        <w:rPr>
          <w:rFonts w:ascii="Times New Roman" w:eastAsia="仿宋" w:hAnsi="Times New Roman" w:cs="Times New Roman"/>
          <w:sz w:val="24"/>
          <w:szCs w:val="24"/>
        </w:rPr>
      </w:pPr>
      <w:r>
        <w:rPr>
          <w:rFonts w:ascii="Times New Roman" w:eastAsia="仿宋" w:hAnsi="Times New Roman" w:cs="Times New Roman" w:hint="eastAsia"/>
          <w:sz w:val="24"/>
          <w:szCs w:val="24"/>
        </w:rPr>
        <w:t>T</w:t>
      </w:r>
      <w:r>
        <w:rPr>
          <w:rFonts w:ascii="Times New Roman" w:eastAsia="仿宋" w:hAnsi="Times New Roman" w:cs="Times New Roman"/>
          <w:sz w:val="24"/>
          <w:szCs w:val="24"/>
        </w:rPr>
        <w:t>here is a significant amount of up-front payment required by the tenderee, and it is clear for the Company and the Subsidiaries that the amount required is out of its capacity;</w:t>
      </w:r>
    </w:p>
    <w:p w14:paraId="53B724BB" w14:textId="77777777" w:rsidR="00730B5D" w:rsidRDefault="00DC3118">
      <w:pPr>
        <w:pStyle w:val="af6"/>
        <w:numPr>
          <w:ilvl w:val="0"/>
          <w:numId w:val="12"/>
        </w:numPr>
        <w:spacing w:afterLines="100" w:after="312"/>
        <w:ind w:firstLineChars="0"/>
        <w:rPr>
          <w:rFonts w:ascii="Times New Roman" w:eastAsia="仿宋" w:hAnsi="Times New Roman" w:cs="Times New Roman"/>
          <w:sz w:val="24"/>
          <w:szCs w:val="24"/>
        </w:rPr>
      </w:pPr>
      <w:r>
        <w:rPr>
          <w:rFonts w:ascii="Times New Roman" w:eastAsia="仿宋" w:hAnsi="Times New Roman" w:cs="Times New Roman"/>
          <w:sz w:val="24"/>
          <w:szCs w:val="24"/>
        </w:rPr>
        <w:t>Other risks that are of similar nature.</w:t>
      </w:r>
    </w:p>
    <w:p w14:paraId="3408FB7E" w14:textId="77777777" w:rsidR="00730B5D" w:rsidRDefault="00DC3118">
      <w:pPr>
        <w:pStyle w:val="af6"/>
        <w:numPr>
          <w:ilvl w:val="0"/>
          <w:numId w:val="9"/>
        </w:numPr>
        <w:spacing w:afterLines="100" w:after="312"/>
        <w:ind w:firstLineChars="0"/>
        <w:rPr>
          <w:rFonts w:ascii="Times New Roman" w:eastAsia="仿宋" w:hAnsi="Times New Roman" w:cs="Times New Roman"/>
          <w:sz w:val="24"/>
          <w:szCs w:val="24"/>
        </w:rPr>
      </w:pPr>
      <w:r>
        <w:rPr>
          <w:rFonts w:ascii="Times New Roman" w:eastAsia="仿宋" w:hAnsi="Times New Roman" w:cs="Times New Roman"/>
          <w:sz w:val="24"/>
          <w:szCs w:val="24"/>
        </w:rPr>
        <w:t>Risk Class Three. Compliance risks involved in bidding projects regarding possible legal sanctions, regulatory penalty, significant economic losses and reputational losses as well as other negative impact, which are not as dangerous as the special, first and second class risk, shall be listed as Risk Class Three.</w:t>
      </w:r>
    </w:p>
    <w:p w14:paraId="57A4D748" w14:textId="77777777" w:rsidR="00730B5D" w:rsidRDefault="00DC3118">
      <w:pPr>
        <w:pStyle w:val="af6"/>
        <w:numPr>
          <w:ilvl w:val="2"/>
          <w:numId w:val="2"/>
        </w:numPr>
        <w:spacing w:afterLines="100" w:after="312"/>
        <w:ind w:left="0" w:firstLine="480"/>
        <w:rPr>
          <w:rFonts w:ascii="Times New Roman" w:eastAsia="仿宋" w:hAnsi="Times New Roman" w:cs="Times New Roman"/>
          <w:sz w:val="24"/>
          <w:szCs w:val="24"/>
        </w:rPr>
      </w:pPr>
      <w:bookmarkStart w:id="0" w:name="_Ref16786607"/>
      <w:r>
        <w:rPr>
          <w:rFonts w:ascii="Times New Roman" w:eastAsia="仿宋" w:hAnsi="Times New Roman" w:cs="Times New Roman"/>
          <w:sz w:val="24"/>
          <w:szCs w:val="24"/>
        </w:rPr>
        <w:t xml:space="preserve">After the </w:t>
      </w:r>
      <w:r>
        <w:rPr>
          <w:rFonts w:ascii="Times New Roman" w:eastAsia="仿宋" w:hAnsi="Times New Roman" w:cs="Times New Roman" w:hint="eastAsia"/>
          <w:sz w:val="24"/>
          <w:szCs w:val="24"/>
        </w:rPr>
        <w:t>Appropriate Compliance Department</w:t>
      </w:r>
      <w:r>
        <w:rPr>
          <w:rFonts w:ascii="Times New Roman" w:eastAsia="仿宋" w:hAnsi="Times New Roman" w:cs="Times New Roman"/>
          <w:sz w:val="24"/>
          <w:szCs w:val="24"/>
        </w:rPr>
        <w:t xml:space="preserve"> classifies compliance risks, based on the aforesaid classification, </w:t>
      </w:r>
      <w:r>
        <w:rPr>
          <w:rFonts w:ascii="Times New Roman" w:eastAsia="仿宋" w:hAnsi="Times New Roman" w:cs="Times New Roman" w:hint="eastAsia"/>
          <w:sz w:val="24"/>
          <w:szCs w:val="24"/>
        </w:rPr>
        <w:t>the Company and the Subsidiaries shall</w:t>
      </w:r>
      <w:r>
        <w:rPr>
          <w:rFonts w:ascii="Times New Roman" w:eastAsia="仿宋" w:hAnsi="Times New Roman" w:cs="Times New Roman"/>
          <w:sz w:val="24"/>
          <w:szCs w:val="24"/>
        </w:rPr>
        <w:t xml:space="preserve"> conduct risk management accordingly</w:t>
      </w:r>
      <w:r>
        <w:rPr>
          <w:rFonts w:ascii="Times New Roman" w:eastAsia="仿宋" w:hAnsi="Times New Roman" w:cs="Times New Roman" w:hint="eastAsia"/>
          <w:sz w:val="24"/>
          <w:szCs w:val="24"/>
        </w:rPr>
        <w:t xml:space="preserve"> </w:t>
      </w:r>
      <w:r>
        <w:rPr>
          <w:rFonts w:ascii="Times New Roman" w:eastAsia="仿宋" w:hAnsi="Times New Roman" w:cs="Times New Roman"/>
          <w:sz w:val="24"/>
          <w:szCs w:val="24"/>
        </w:rPr>
        <w:t>(</w:t>
      </w:r>
      <w:r>
        <w:rPr>
          <w:rFonts w:ascii="Times New Roman" w:eastAsia="仿宋" w:hAnsi="Times New Roman" w:cs="Times New Roman"/>
          <w:b/>
          <w:sz w:val="24"/>
          <w:szCs w:val="24"/>
        </w:rPr>
        <w:t>See Annex 4, Process Chart for Bidding Compliance Review)</w:t>
      </w:r>
      <w:r>
        <w:rPr>
          <w:rFonts w:ascii="Times New Roman" w:eastAsia="仿宋" w:hAnsi="Times New Roman" w:cs="Times New Roman" w:hint="eastAsia"/>
          <w:sz w:val="24"/>
          <w:szCs w:val="24"/>
        </w:rPr>
        <w:t>：</w:t>
      </w:r>
      <w:bookmarkEnd w:id="0"/>
    </w:p>
    <w:p w14:paraId="69E3BC12" w14:textId="77777777" w:rsidR="00730B5D" w:rsidRDefault="00DC3118">
      <w:pPr>
        <w:pStyle w:val="af6"/>
        <w:numPr>
          <w:ilvl w:val="0"/>
          <w:numId w:val="13"/>
        </w:numPr>
        <w:spacing w:afterLines="100" w:after="312"/>
        <w:ind w:firstLineChars="0"/>
        <w:rPr>
          <w:rFonts w:ascii="Times New Roman" w:eastAsia="仿宋" w:hAnsi="Times New Roman" w:cs="Times New Roman"/>
          <w:sz w:val="24"/>
          <w:szCs w:val="24"/>
        </w:rPr>
      </w:pPr>
      <w:r>
        <w:rPr>
          <w:rFonts w:ascii="Times New Roman" w:eastAsia="仿宋" w:hAnsi="Times New Roman" w:cs="Times New Roman"/>
          <w:sz w:val="24"/>
          <w:szCs w:val="24"/>
        </w:rPr>
        <w:t>For projects involving special level of compliance risks, t</w:t>
      </w:r>
      <w:r>
        <w:rPr>
          <w:rFonts w:ascii="Times New Roman" w:eastAsia="仿宋" w:hAnsi="Times New Roman" w:cs="Times New Roman" w:hint="eastAsia"/>
          <w:sz w:val="24"/>
          <w:szCs w:val="24"/>
        </w:rPr>
        <w:t>he Company and the Subsidiaries shall not participate in its bidding</w:t>
      </w:r>
      <w:r>
        <w:rPr>
          <w:rFonts w:ascii="Times New Roman" w:eastAsia="仿宋" w:hAnsi="Times New Roman" w:cs="Times New Roman" w:hint="eastAsia"/>
          <w:sz w:val="24"/>
          <w:szCs w:val="24"/>
        </w:rPr>
        <w:t>；</w:t>
      </w:r>
    </w:p>
    <w:p w14:paraId="60B2F35A" w14:textId="77777777" w:rsidR="00730B5D" w:rsidRDefault="00DC3118">
      <w:pPr>
        <w:pStyle w:val="af6"/>
        <w:numPr>
          <w:ilvl w:val="0"/>
          <w:numId w:val="13"/>
        </w:numPr>
        <w:spacing w:afterLines="100" w:after="312"/>
        <w:ind w:firstLineChars="0"/>
        <w:rPr>
          <w:rFonts w:ascii="Times New Roman" w:eastAsia="仿宋" w:hAnsi="Times New Roman" w:cs="Times New Roman"/>
          <w:sz w:val="24"/>
          <w:szCs w:val="24"/>
        </w:rPr>
      </w:pPr>
      <w:r>
        <w:rPr>
          <w:rFonts w:ascii="Times New Roman" w:eastAsia="仿宋" w:hAnsi="Times New Roman" w:cs="Times New Roman" w:hint="eastAsia"/>
          <w:sz w:val="24"/>
          <w:szCs w:val="24"/>
        </w:rPr>
        <w:t xml:space="preserve">For </w:t>
      </w:r>
      <w:r>
        <w:rPr>
          <w:rFonts w:ascii="Times New Roman" w:eastAsia="仿宋" w:hAnsi="Times New Roman" w:cs="Times New Roman"/>
          <w:sz w:val="24"/>
          <w:szCs w:val="24"/>
        </w:rPr>
        <w:t xml:space="preserve">projects involving </w:t>
      </w:r>
      <w:r>
        <w:rPr>
          <w:rFonts w:ascii="Times New Roman" w:eastAsia="仿宋" w:hAnsi="Times New Roman" w:cs="Times New Roman" w:hint="eastAsia"/>
          <w:sz w:val="24"/>
          <w:szCs w:val="24"/>
        </w:rPr>
        <w:t xml:space="preserve">Risk Class </w:t>
      </w:r>
      <w:r>
        <w:rPr>
          <w:rFonts w:ascii="Times New Roman" w:eastAsia="仿宋" w:hAnsi="Times New Roman" w:cs="Times New Roman"/>
          <w:sz w:val="24"/>
          <w:szCs w:val="24"/>
        </w:rPr>
        <w:t>O</w:t>
      </w:r>
      <w:r>
        <w:rPr>
          <w:rFonts w:ascii="Times New Roman" w:eastAsia="仿宋" w:hAnsi="Times New Roman" w:cs="Times New Roman" w:hint="eastAsia"/>
          <w:sz w:val="24"/>
          <w:szCs w:val="24"/>
        </w:rPr>
        <w:t>ne,</w:t>
      </w:r>
      <w:r>
        <w:rPr>
          <w:rFonts w:ascii="Times New Roman" w:eastAsia="仿宋" w:hAnsi="Times New Roman" w:cs="Times New Roman"/>
          <w:sz w:val="24"/>
          <w:szCs w:val="24"/>
        </w:rPr>
        <w:t xml:space="preserve"> </w:t>
      </w:r>
      <w:r>
        <w:rPr>
          <w:rFonts w:ascii="Times New Roman" w:eastAsia="仿宋" w:hAnsi="Times New Roman" w:cs="Times New Roman" w:hint="eastAsia"/>
          <w:sz w:val="24"/>
          <w:szCs w:val="24"/>
        </w:rPr>
        <w:t>the Company</w:t>
      </w:r>
      <w:r>
        <w:rPr>
          <w:rFonts w:ascii="Times New Roman" w:eastAsia="仿宋" w:hAnsi="Times New Roman" w:cs="Times New Roman"/>
          <w:sz w:val="24"/>
          <w:szCs w:val="24"/>
        </w:rPr>
        <w:t xml:space="preserve"> </w:t>
      </w:r>
      <w:r>
        <w:rPr>
          <w:rFonts w:ascii="Times New Roman" w:eastAsia="仿宋" w:hAnsi="Times New Roman" w:cs="Times New Roman" w:hint="eastAsia"/>
          <w:sz w:val="24"/>
          <w:szCs w:val="24"/>
        </w:rPr>
        <w:t xml:space="preserve">and </w:t>
      </w:r>
      <w:r>
        <w:rPr>
          <w:rFonts w:ascii="Times New Roman" w:eastAsia="仿宋" w:hAnsi="Times New Roman" w:cs="Times New Roman"/>
          <w:sz w:val="24"/>
          <w:szCs w:val="24"/>
        </w:rPr>
        <w:t xml:space="preserve">the </w:t>
      </w:r>
      <w:r>
        <w:rPr>
          <w:rFonts w:ascii="Times New Roman" w:eastAsia="仿宋" w:hAnsi="Times New Roman" w:cs="Times New Roman" w:hint="eastAsia"/>
          <w:sz w:val="24"/>
          <w:szCs w:val="24"/>
        </w:rPr>
        <w:t>Subsidiaries</w:t>
      </w:r>
      <w:r>
        <w:rPr>
          <w:rFonts w:ascii="Times New Roman" w:eastAsia="仿宋" w:hAnsi="Times New Roman" w:cs="Times New Roman"/>
          <w:sz w:val="24"/>
          <w:szCs w:val="24"/>
        </w:rPr>
        <w:t xml:space="preserve">’ </w:t>
      </w:r>
      <w:r>
        <w:rPr>
          <w:rFonts w:ascii="Times New Roman" w:eastAsia="仿宋" w:hAnsi="Times New Roman" w:cs="Times New Roman" w:hint="eastAsia"/>
          <w:sz w:val="24"/>
          <w:szCs w:val="24"/>
        </w:rPr>
        <w:t>Appropriate Compliance Department</w:t>
      </w:r>
      <w:r>
        <w:rPr>
          <w:rFonts w:ascii="Times New Roman" w:eastAsia="仿宋" w:hAnsi="Times New Roman" w:cs="Times New Roman"/>
          <w:sz w:val="24"/>
          <w:szCs w:val="24"/>
        </w:rPr>
        <w:t xml:space="preserve"> generally should not participate in its bidding. Such bidding project shall be first reported to the Company's Compliance Standards Department by the Compliance Officer of the Bidding Department. Only after approval by the Company's Compliance Standard Department, may the Compliance Standard Department report the project to the Chief Compliance Officer and the Vice General Manager of the Bidding Department. Only upon the approval by both the Vice General Manager and </w:t>
      </w:r>
      <w:r>
        <w:rPr>
          <w:rFonts w:ascii="Times New Roman" w:eastAsia="仿宋" w:hAnsi="Times New Roman" w:cs="Times New Roman"/>
          <w:sz w:val="24"/>
          <w:szCs w:val="24"/>
        </w:rPr>
        <w:lastRenderedPageBreak/>
        <w:t>the Chief Compliance Officer may the Bidding Department proceed with the bidding for this project;</w:t>
      </w:r>
    </w:p>
    <w:p w14:paraId="4C2EA45A" w14:textId="77777777" w:rsidR="00730B5D" w:rsidRDefault="00DC3118">
      <w:pPr>
        <w:pStyle w:val="af6"/>
        <w:numPr>
          <w:ilvl w:val="0"/>
          <w:numId w:val="13"/>
        </w:numPr>
        <w:spacing w:afterLines="100" w:after="312"/>
        <w:ind w:firstLineChars="0"/>
        <w:rPr>
          <w:rFonts w:ascii="Times New Roman" w:eastAsia="仿宋" w:hAnsi="Times New Roman" w:cs="Times New Roman"/>
          <w:sz w:val="24"/>
          <w:szCs w:val="24"/>
        </w:rPr>
      </w:pPr>
      <w:r>
        <w:rPr>
          <w:rFonts w:ascii="Times New Roman" w:eastAsia="仿宋" w:hAnsi="Times New Roman" w:cs="Times New Roman"/>
          <w:sz w:val="24"/>
          <w:szCs w:val="24"/>
        </w:rPr>
        <w:t>For Projects involving Risk Class Two, before the Company and Subsidiaries proceed with the bidding of the project, the Compliance Officer of the Bidding Department shall first report such project to the Company's Compliance Standards Department. Only upon approval by The Company Compliance Standards Department may the Bidding Department proceed with the bidding for this project;</w:t>
      </w:r>
    </w:p>
    <w:p w14:paraId="3463F6AC" w14:textId="77777777" w:rsidR="00730B5D" w:rsidRDefault="00DC3118">
      <w:pPr>
        <w:pStyle w:val="af6"/>
        <w:numPr>
          <w:ilvl w:val="0"/>
          <w:numId w:val="13"/>
        </w:numPr>
        <w:spacing w:afterLines="100" w:after="312"/>
        <w:ind w:firstLineChars="0"/>
        <w:rPr>
          <w:rFonts w:ascii="Times New Roman" w:eastAsia="仿宋" w:hAnsi="Times New Roman" w:cs="Times New Roman"/>
          <w:sz w:val="24"/>
          <w:szCs w:val="24"/>
        </w:rPr>
      </w:pPr>
      <w:r>
        <w:rPr>
          <w:rFonts w:ascii="Times New Roman" w:eastAsia="仿宋" w:hAnsi="Times New Roman" w:cs="Times New Roman"/>
          <w:sz w:val="24"/>
          <w:szCs w:val="24"/>
        </w:rPr>
        <w:t>For Projects involving Risk Class Three,</w:t>
      </w:r>
      <w:r>
        <w:t xml:space="preserve"> </w:t>
      </w:r>
      <w:r>
        <w:rPr>
          <w:rFonts w:ascii="Times New Roman" w:eastAsia="仿宋" w:hAnsi="Times New Roman" w:cs="Times New Roman"/>
          <w:sz w:val="24"/>
          <w:szCs w:val="24"/>
        </w:rPr>
        <w:t>before the Company proceed with the bidding of the project, the Compliance Officer of the Bidding Department’s approval must first be obtained, and the project shall be filed with the Compliance Standard Department of the Company. Before the Bidding Department of the Subsidiaries proceed with the bidding, the approval by the Compliance Officer of the department must first be obtained, and the project must be filed with the Compliance Management Leading Group of the Subsidiaries.</w:t>
      </w:r>
    </w:p>
    <w:p w14:paraId="79FB067D" w14:textId="77777777" w:rsidR="00730B5D" w:rsidRDefault="00DC3118">
      <w:pPr>
        <w:pStyle w:val="af6"/>
        <w:numPr>
          <w:ilvl w:val="2"/>
          <w:numId w:val="2"/>
        </w:numPr>
        <w:spacing w:afterLines="100" w:after="312"/>
        <w:ind w:left="0" w:firstLine="480"/>
        <w:rPr>
          <w:rFonts w:ascii="Times New Roman" w:eastAsia="仿宋" w:hAnsi="Times New Roman"/>
          <w:sz w:val="24"/>
          <w:szCs w:val="24"/>
        </w:rPr>
      </w:pPr>
      <w:r>
        <w:rPr>
          <w:rFonts w:ascii="Times New Roman" w:eastAsia="仿宋" w:hAnsi="Times New Roman"/>
          <w:sz w:val="24"/>
          <w:szCs w:val="24"/>
        </w:rPr>
        <w:t>The Compliance Officer of the Bidding Department of the Company and the Subsidiaries are required to submit pre-qualification compliance review documents to the Appropriate Compliance Department at the stage of bidding project registration. If a bidding project fails to complete the required pre-qualification compliance review procedures specified in Articles 9 to 11 of these Rules, or fails to go through the procedures stipulated in Article 12 of these Rules, the bidding for such project shall immediately stop. If participation of any bidding project would expose the Company or the Subsidiaries of the risk of violating these Rules or ZTT Compliance Rules, even if all other requirements for the project has been satisfied, the bidding for the project shall not proceed.</w:t>
      </w:r>
    </w:p>
    <w:p w14:paraId="2E34D9BB" w14:textId="77777777" w:rsidR="00730B5D" w:rsidRDefault="00DC3118">
      <w:pPr>
        <w:pStyle w:val="af6"/>
        <w:numPr>
          <w:ilvl w:val="2"/>
          <w:numId w:val="2"/>
        </w:numPr>
        <w:spacing w:afterLines="100" w:after="312"/>
        <w:ind w:left="0" w:firstLine="480"/>
        <w:rPr>
          <w:rFonts w:ascii="Times New Roman" w:eastAsia="仿宋" w:hAnsi="Times New Roman"/>
          <w:sz w:val="24"/>
          <w:szCs w:val="24"/>
        </w:rPr>
      </w:pPr>
      <w:r>
        <w:rPr>
          <w:rFonts w:ascii="Times New Roman" w:eastAsia="仿宋" w:hAnsi="Times New Roman"/>
          <w:sz w:val="24"/>
          <w:szCs w:val="24"/>
        </w:rPr>
        <w:t>The Bidding Departments of the Company and the Subsidiaries should base on the results of the pre-qualification compliance review to put relevant tenderees with special/first level of compliance risk to a blacklist. The Company and the Subsidiaries shall timely update the blacklist. When the tenderee has no special or first level risk anymore, upon the approval of the Chief Compliance Officer of the Company and the Compliance Standard department, the Bidding Department may take such tenderee out of the blacklist.</w:t>
      </w:r>
    </w:p>
    <w:p w14:paraId="3C919933" w14:textId="77777777" w:rsidR="00730B5D" w:rsidRDefault="00DC3118">
      <w:pPr>
        <w:pStyle w:val="af6"/>
        <w:widowControl/>
        <w:numPr>
          <w:ilvl w:val="0"/>
          <w:numId w:val="1"/>
        </w:numPr>
        <w:autoSpaceDE w:val="0"/>
        <w:autoSpaceDN w:val="0"/>
        <w:adjustRightInd w:val="0"/>
        <w:spacing w:afterLines="100" w:after="312"/>
        <w:ind w:firstLineChars="0"/>
        <w:jc w:val="center"/>
        <w:rPr>
          <w:rFonts w:ascii="Times" w:eastAsia="仿宋" w:hAnsi="Times" w:cs="Arial"/>
          <w:b/>
          <w:sz w:val="24"/>
          <w:szCs w:val="32"/>
        </w:rPr>
      </w:pPr>
      <w:r>
        <w:rPr>
          <w:rFonts w:ascii="Times" w:eastAsia="仿宋" w:hAnsi="Times" w:cs="Arial" w:hint="eastAsia"/>
          <w:b/>
          <w:sz w:val="24"/>
          <w:szCs w:val="32"/>
        </w:rPr>
        <w:t xml:space="preserve">Supervision on Bid </w:t>
      </w:r>
      <w:r>
        <w:rPr>
          <w:rFonts w:ascii="Times" w:eastAsia="仿宋" w:hAnsi="Times" w:cs="Arial"/>
          <w:b/>
          <w:sz w:val="24"/>
          <w:szCs w:val="32"/>
        </w:rPr>
        <w:t>Compliance</w:t>
      </w:r>
    </w:p>
    <w:p w14:paraId="38AF1132" w14:textId="77777777" w:rsidR="00730B5D" w:rsidRDefault="00DC3118">
      <w:pPr>
        <w:pStyle w:val="af6"/>
        <w:numPr>
          <w:ilvl w:val="2"/>
          <w:numId w:val="2"/>
        </w:numPr>
        <w:spacing w:afterLines="100" w:after="312"/>
        <w:ind w:left="0" w:firstLine="480"/>
        <w:rPr>
          <w:rFonts w:ascii="Times New Roman" w:eastAsia="仿宋" w:hAnsi="Times New Roman" w:cs="Times New Roman"/>
          <w:sz w:val="24"/>
          <w:szCs w:val="24"/>
        </w:rPr>
      </w:pPr>
      <w:r>
        <w:rPr>
          <w:rFonts w:ascii="Times New Roman" w:eastAsia="仿宋" w:hAnsi="Times New Roman" w:cs="Times New Roman" w:hint="eastAsia"/>
          <w:sz w:val="24"/>
          <w:szCs w:val="24"/>
        </w:rPr>
        <w:t xml:space="preserve"> </w:t>
      </w:r>
      <w:r>
        <w:rPr>
          <w:rFonts w:ascii="Times New Roman" w:eastAsia="仿宋" w:hAnsi="Times New Roman"/>
          <w:sz w:val="24"/>
          <w:szCs w:val="24"/>
        </w:rPr>
        <w:t>Supervision</w:t>
      </w:r>
      <w:r>
        <w:rPr>
          <w:rFonts w:ascii="Times New Roman" w:eastAsia="仿宋" w:hAnsi="Times New Roman" w:cs="Times New Roman"/>
          <w:sz w:val="24"/>
          <w:szCs w:val="24"/>
        </w:rPr>
        <w:t xml:space="preserve"> on bidding compliance shall conform to the principles of fair competition and good faith.</w:t>
      </w:r>
    </w:p>
    <w:p w14:paraId="2F337292" w14:textId="77777777" w:rsidR="00730B5D" w:rsidRDefault="00DC3118">
      <w:pPr>
        <w:pStyle w:val="af6"/>
        <w:numPr>
          <w:ilvl w:val="2"/>
          <w:numId w:val="2"/>
        </w:numPr>
        <w:spacing w:afterLines="100" w:after="312"/>
        <w:ind w:left="0" w:firstLine="480"/>
        <w:rPr>
          <w:rFonts w:ascii="Times" w:eastAsia="仿宋" w:hAnsi="Times" w:cs="Times New Roman"/>
          <w:sz w:val="32"/>
          <w:szCs w:val="32"/>
        </w:rPr>
      </w:pPr>
      <w:r>
        <w:rPr>
          <w:rFonts w:ascii="Times New Roman" w:eastAsia="仿宋" w:hAnsi="Times New Roman" w:cs="Times New Roman"/>
          <w:sz w:val="24"/>
          <w:szCs w:val="24"/>
        </w:rPr>
        <w:t xml:space="preserve">The </w:t>
      </w:r>
      <w:r>
        <w:rPr>
          <w:rFonts w:ascii="Times New Roman" w:eastAsia="仿宋" w:hAnsi="Times New Roman"/>
          <w:sz w:val="24"/>
          <w:szCs w:val="24"/>
        </w:rPr>
        <w:t>following</w:t>
      </w:r>
      <w:r>
        <w:rPr>
          <w:rFonts w:ascii="Times New Roman" w:eastAsia="仿宋" w:hAnsi="Times New Roman" w:cs="Times New Roman"/>
          <w:sz w:val="24"/>
          <w:szCs w:val="24"/>
        </w:rPr>
        <w:t xml:space="preserve"> behaviors are prohibited in the Bidding:</w:t>
      </w:r>
    </w:p>
    <w:p w14:paraId="63BF28D9" w14:textId="77777777" w:rsidR="00730B5D" w:rsidRDefault="00DC3118">
      <w:pPr>
        <w:pStyle w:val="af6"/>
        <w:numPr>
          <w:ilvl w:val="0"/>
          <w:numId w:val="14"/>
        </w:numPr>
        <w:spacing w:afterLines="100" w:after="312"/>
        <w:ind w:firstLineChars="0"/>
        <w:rPr>
          <w:rFonts w:ascii="Times" w:eastAsia="仿宋" w:hAnsi="Times" w:cs="Times New Roman"/>
          <w:sz w:val="24"/>
          <w:szCs w:val="24"/>
        </w:rPr>
      </w:pPr>
      <w:r>
        <w:rPr>
          <w:rFonts w:ascii="Times" w:eastAsia="仿宋" w:hAnsi="Times" w:cs="Times New Roman" w:hint="eastAsia"/>
          <w:sz w:val="24"/>
          <w:szCs w:val="24"/>
        </w:rPr>
        <w:lastRenderedPageBreak/>
        <w:t xml:space="preserve">Making any misrepresentations in the bidding procedures, such as </w:t>
      </w:r>
      <w:r>
        <w:rPr>
          <w:rFonts w:ascii="Times" w:eastAsia="仿宋" w:hAnsi="Times" w:cs="Times New Roman"/>
          <w:sz w:val="24"/>
          <w:szCs w:val="24"/>
        </w:rPr>
        <w:t>exaggerating or fabricating past experiences to meet tenderee’s requirements;</w:t>
      </w:r>
    </w:p>
    <w:p w14:paraId="378EF68F" w14:textId="77777777" w:rsidR="00730B5D" w:rsidRDefault="00DC3118">
      <w:pPr>
        <w:pStyle w:val="af6"/>
        <w:numPr>
          <w:ilvl w:val="0"/>
          <w:numId w:val="14"/>
        </w:numPr>
        <w:spacing w:afterLines="100" w:after="312"/>
        <w:ind w:firstLineChars="0"/>
        <w:rPr>
          <w:rFonts w:ascii="Times" w:eastAsia="仿宋" w:hAnsi="Times" w:cs="Times New Roman"/>
          <w:sz w:val="24"/>
          <w:szCs w:val="24"/>
        </w:rPr>
      </w:pPr>
      <w:r>
        <w:rPr>
          <w:rFonts w:ascii="Times" w:eastAsia="仿宋" w:hAnsi="Times" w:cs="Times New Roman"/>
          <w:sz w:val="24"/>
          <w:szCs w:val="24"/>
        </w:rPr>
        <w:t xml:space="preserve">Joining together with any </w:t>
      </w:r>
      <w:r>
        <w:rPr>
          <w:rFonts w:ascii="Times New Roman" w:eastAsia="仿宋" w:hAnsi="Times New Roman" w:cs="Times New Roman"/>
          <w:sz w:val="24"/>
          <w:szCs w:val="24"/>
        </w:rPr>
        <w:t>potential</w:t>
      </w:r>
      <w:r>
        <w:rPr>
          <w:rFonts w:ascii="Times" w:eastAsia="仿宋" w:hAnsi="Times" w:cs="Times New Roman"/>
          <w:sz w:val="24"/>
          <w:szCs w:val="24"/>
        </w:rPr>
        <w:t xml:space="preserve"> competing bidders to collude, threaten, or discriminate against other bidders to the prejudice or potential </w:t>
      </w:r>
      <w:r>
        <w:rPr>
          <w:rFonts w:ascii="Times New Roman" w:eastAsia="仿宋" w:hAnsi="Times New Roman" w:cs="Times New Roman"/>
          <w:sz w:val="24"/>
          <w:szCs w:val="24"/>
        </w:rPr>
        <w:t>prejudice</w:t>
      </w:r>
      <w:r>
        <w:rPr>
          <w:rFonts w:ascii="Times" w:eastAsia="仿宋" w:hAnsi="Times" w:cs="Times New Roman"/>
          <w:sz w:val="24"/>
          <w:szCs w:val="24"/>
        </w:rPr>
        <w:t xml:space="preserve"> of the legitimate rights and interests of the tenderee or other bidders;</w:t>
      </w:r>
    </w:p>
    <w:p w14:paraId="02958ABE" w14:textId="77777777" w:rsidR="00730B5D" w:rsidRDefault="00DC3118">
      <w:pPr>
        <w:pStyle w:val="af6"/>
        <w:numPr>
          <w:ilvl w:val="0"/>
          <w:numId w:val="14"/>
        </w:numPr>
        <w:spacing w:afterLines="100" w:after="312"/>
        <w:ind w:firstLineChars="0"/>
        <w:rPr>
          <w:rFonts w:ascii="Times" w:eastAsia="仿宋" w:hAnsi="Times" w:cs="Times New Roman"/>
          <w:sz w:val="24"/>
          <w:szCs w:val="24"/>
        </w:rPr>
      </w:pPr>
      <w:r>
        <w:rPr>
          <w:rFonts w:ascii="Times" w:eastAsia="仿宋" w:hAnsi="Times" w:cs="Times New Roman" w:hint="eastAsia"/>
          <w:sz w:val="24"/>
          <w:szCs w:val="24"/>
        </w:rPr>
        <w:t xml:space="preserve">Colluding </w:t>
      </w:r>
      <w:r>
        <w:rPr>
          <w:rFonts w:ascii="Times New Roman" w:eastAsia="仿宋" w:hAnsi="Times New Roman" w:cs="Times New Roman" w:hint="eastAsia"/>
          <w:sz w:val="24"/>
          <w:szCs w:val="24"/>
        </w:rPr>
        <w:t>with</w:t>
      </w:r>
      <w:r>
        <w:rPr>
          <w:rFonts w:ascii="Times" w:eastAsia="仿宋" w:hAnsi="Times" w:cs="Times New Roman" w:hint="eastAsia"/>
          <w:sz w:val="24"/>
          <w:szCs w:val="24"/>
        </w:rPr>
        <w:t xml:space="preserve"> the tenderee in the bid to harm </w:t>
      </w:r>
      <w:r>
        <w:rPr>
          <w:rFonts w:ascii="Times" w:eastAsia="仿宋" w:hAnsi="Times" w:cs="Times New Roman"/>
          <w:sz w:val="24"/>
          <w:szCs w:val="24"/>
        </w:rPr>
        <w:t>national</w:t>
      </w:r>
      <w:r>
        <w:rPr>
          <w:rFonts w:ascii="Times" w:eastAsia="仿宋" w:hAnsi="Times" w:cs="Times New Roman" w:hint="eastAsia"/>
          <w:sz w:val="24"/>
          <w:szCs w:val="24"/>
        </w:rPr>
        <w:t xml:space="preserve"> </w:t>
      </w:r>
      <w:r>
        <w:rPr>
          <w:rFonts w:ascii="Times" w:eastAsia="仿宋" w:hAnsi="Times" w:cs="Times New Roman"/>
          <w:sz w:val="24"/>
          <w:szCs w:val="24"/>
        </w:rPr>
        <w:t>interest, social and public interests or the legitimate rights and interests of others.</w:t>
      </w:r>
    </w:p>
    <w:p w14:paraId="3DF856BE" w14:textId="77777777" w:rsidR="00730B5D" w:rsidRDefault="00DC3118">
      <w:pPr>
        <w:pStyle w:val="af6"/>
        <w:numPr>
          <w:ilvl w:val="0"/>
          <w:numId w:val="14"/>
        </w:numPr>
        <w:spacing w:afterLines="100" w:after="312"/>
        <w:ind w:firstLineChars="0"/>
        <w:rPr>
          <w:rFonts w:ascii="Times" w:eastAsia="仿宋" w:hAnsi="Times" w:cs="Times New Roman"/>
          <w:sz w:val="24"/>
          <w:szCs w:val="24"/>
        </w:rPr>
      </w:pPr>
      <w:r>
        <w:rPr>
          <w:rFonts w:ascii="Times" w:eastAsia="仿宋" w:hAnsi="Times" w:cs="Times New Roman"/>
          <w:sz w:val="24"/>
          <w:szCs w:val="24"/>
        </w:rPr>
        <w:t>Taking unethical or corruptive approaches such as offering bribes to the tenderee or members of the bid assessment committee in order to win the bid;</w:t>
      </w:r>
    </w:p>
    <w:p w14:paraId="7B2487F2" w14:textId="77777777" w:rsidR="00730B5D" w:rsidRDefault="00DC3118">
      <w:pPr>
        <w:pStyle w:val="af6"/>
        <w:numPr>
          <w:ilvl w:val="0"/>
          <w:numId w:val="14"/>
        </w:numPr>
        <w:spacing w:afterLines="100" w:after="312"/>
        <w:ind w:firstLineChars="0"/>
        <w:rPr>
          <w:rFonts w:ascii="Times" w:eastAsia="仿宋" w:hAnsi="Times" w:cs="Times New Roman"/>
          <w:sz w:val="24"/>
          <w:szCs w:val="24"/>
        </w:rPr>
      </w:pPr>
      <w:r>
        <w:rPr>
          <w:rFonts w:ascii="Times" w:eastAsia="仿宋" w:hAnsi="Times" w:cs="Times New Roman"/>
          <w:sz w:val="24"/>
          <w:szCs w:val="24"/>
        </w:rPr>
        <w:t xml:space="preserve">Competing for a bid at a price below cost, bidding in the name of </w:t>
      </w:r>
      <w:r>
        <w:rPr>
          <w:rFonts w:ascii="Times New Roman" w:eastAsia="仿宋" w:hAnsi="Times New Roman" w:cs="Times New Roman"/>
          <w:sz w:val="24"/>
          <w:szCs w:val="24"/>
        </w:rPr>
        <w:t>another</w:t>
      </w:r>
      <w:r>
        <w:rPr>
          <w:rFonts w:ascii="Times" w:eastAsia="仿宋" w:hAnsi="Times" w:cs="Times New Roman"/>
          <w:sz w:val="24"/>
          <w:szCs w:val="24"/>
        </w:rPr>
        <w:t xml:space="preserve"> person, or resorting to any fraudulent means;</w:t>
      </w:r>
    </w:p>
    <w:p w14:paraId="4380465A" w14:textId="77777777" w:rsidR="00730B5D" w:rsidRDefault="00DC3118">
      <w:pPr>
        <w:pStyle w:val="af6"/>
        <w:numPr>
          <w:ilvl w:val="0"/>
          <w:numId w:val="14"/>
        </w:numPr>
        <w:spacing w:afterLines="100" w:after="312"/>
        <w:ind w:firstLineChars="0"/>
        <w:rPr>
          <w:rFonts w:ascii="Times" w:eastAsia="仿宋" w:hAnsi="Times" w:cs="Times New Roman"/>
          <w:sz w:val="24"/>
          <w:szCs w:val="24"/>
        </w:rPr>
      </w:pPr>
      <w:r>
        <w:rPr>
          <w:rFonts w:ascii="Times New Roman" w:eastAsia="仿宋" w:hAnsi="Times New Roman" w:cs="Times New Roman"/>
          <w:sz w:val="24"/>
          <w:szCs w:val="24"/>
        </w:rPr>
        <w:t>Communicating</w:t>
      </w:r>
      <w:r>
        <w:rPr>
          <w:rFonts w:ascii="Times" w:eastAsia="仿宋" w:hAnsi="Times" w:cs="Times New Roman"/>
          <w:sz w:val="24"/>
          <w:szCs w:val="24"/>
        </w:rPr>
        <w:t xml:space="preserve"> with tenderee or other bidders to gain improper or confidential information in order to gain an advantage in the bid;</w:t>
      </w:r>
    </w:p>
    <w:p w14:paraId="2B17B2DA" w14:textId="77777777" w:rsidR="00730B5D" w:rsidRDefault="00DC3118">
      <w:pPr>
        <w:pStyle w:val="af6"/>
        <w:numPr>
          <w:ilvl w:val="0"/>
          <w:numId w:val="14"/>
        </w:numPr>
        <w:spacing w:afterLines="100" w:after="312"/>
        <w:ind w:firstLineChars="0"/>
        <w:rPr>
          <w:rFonts w:ascii="Times" w:eastAsia="仿宋" w:hAnsi="Times" w:cs="Times New Roman"/>
          <w:sz w:val="24"/>
          <w:szCs w:val="24"/>
        </w:rPr>
      </w:pPr>
      <w:r>
        <w:rPr>
          <w:rFonts w:ascii="Times" w:eastAsia="仿宋" w:hAnsi="Times" w:cs="Times New Roman"/>
          <w:sz w:val="24"/>
          <w:szCs w:val="24"/>
        </w:rPr>
        <w:t>Sharing confidential bidding information with other bidders or providing anything of value or benefits to other bidders or the tenderee that violates compliance rules and the Applicable Laws;</w:t>
      </w:r>
    </w:p>
    <w:p w14:paraId="47352BF6" w14:textId="77777777" w:rsidR="00730B5D" w:rsidRDefault="00DC3118">
      <w:pPr>
        <w:pStyle w:val="af6"/>
        <w:numPr>
          <w:ilvl w:val="0"/>
          <w:numId w:val="14"/>
        </w:numPr>
        <w:spacing w:afterLines="100" w:after="312"/>
        <w:ind w:firstLineChars="0"/>
        <w:rPr>
          <w:rFonts w:ascii="Times" w:eastAsia="仿宋" w:hAnsi="Times" w:cs="Times New Roman"/>
          <w:sz w:val="24"/>
          <w:szCs w:val="24"/>
        </w:rPr>
      </w:pPr>
      <w:r>
        <w:rPr>
          <w:rFonts w:ascii="Times" w:eastAsia="仿宋" w:hAnsi="Times" w:cs="Times New Roman"/>
          <w:sz w:val="24"/>
          <w:szCs w:val="24"/>
        </w:rPr>
        <w:t>lending qualifications of the Company or the Subsidiaries to other business entities, bidding in the name of other business entities;</w:t>
      </w:r>
    </w:p>
    <w:p w14:paraId="5DE4633E" w14:textId="77777777" w:rsidR="00730B5D" w:rsidRDefault="00DC3118">
      <w:pPr>
        <w:pStyle w:val="af6"/>
        <w:numPr>
          <w:ilvl w:val="0"/>
          <w:numId w:val="14"/>
        </w:numPr>
        <w:spacing w:afterLines="100" w:after="312"/>
        <w:ind w:firstLineChars="0"/>
        <w:rPr>
          <w:rFonts w:ascii="Times" w:eastAsia="仿宋" w:hAnsi="Times" w:cs="Times New Roman"/>
          <w:sz w:val="24"/>
          <w:szCs w:val="24"/>
        </w:rPr>
      </w:pPr>
      <w:r>
        <w:rPr>
          <w:rFonts w:ascii="Times" w:eastAsia="仿宋" w:hAnsi="Times" w:cs="Times New Roman"/>
          <w:sz w:val="24"/>
          <w:szCs w:val="24"/>
        </w:rPr>
        <w:t xml:space="preserve">Concealing or destroying bidding documents that are required to be maintained, or </w:t>
      </w:r>
      <w:r>
        <w:rPr>
          <w:rFonts w:ascii="Times New Roman" w:eastAsia="仿宋" w:hAnsi="Times New Roman" w:cs="Times New Roman"/>
          <w:sz w:val="24"/>
          <w:szCs w:val="24"/>
        </w:rPr>
        <w:t>forging</w:t>
      </w:r>
      <w:r>
        <w:rPr>
          <w:rFonts w:ascii="Times" w:eastAsia="仿宋" w:hAnsi="Times" w:cs="Times New Roman"/>
          <w:sz w:val="24"/>
          <w:szCs w:val="24"/>
        </w:rPr>
        <w:t>, counterfeiting or falsifying bidding documents and other documents included with the bid submission, such as references;</w:t>
      </w:r>
    </w:p>
    <w:p w14:paraId="1DC02A6D" w14:textId="77777777" w:rsidR="00730B5D" w:rsidRDefault="00DC3118">
      <w:pPr>
        <w:pStyle w:val="af6"/>
        <w:numPr>
          <w:ilvl w:val="0"/>
          <w:numId w:val="14"/>
        </w:numPr>
        <w:spacing w:afterLines="100" w:after="312"/>
        <w:ind w:firstLineChars="0"/>
        <w:rPr>
          <w:rFonts w:ascii="Times" w:eastAsia="仿宋" w:hAnsi="Times" w:cs="Times New Roman"/>
          <w:sz w:val="24"/>
          <w:szCs w:val="24"/>
        </w:rPr>
      </w:pPr>
      <w:r>
        <w:rPr>
          <w:rFonts w:ascii="Times New Roman" w:eastAsia="仿宋" w:hAnsi="Times New Roman" w:cs="Times New Roman"/>
          <w:sz w:val="24"/>
          <w:szCs w:val="24"/>
        </w:rPr>
        <w:t>Offering</w:t>
      </w:r>
      <w:r>
        <w:rPr>
          <w:rFonts w:ascii="Times" w:eastAsia="仿宋" w:hAnsi="Times" w:cs="Times New Roman"/>
          <w:sz w:val="24"/>
          <w:szCs w:val="24"/>
        </w:rPr>
        <w:t>, promising, accepting, or receiving bribes, rebates, commissions or any other thing of value in connection with business dealings; and</w:t>
      </w:r>
    </w:p>
    <w:p w14:paraId="70285676" w14:textId="77777777" w:rsidR="00730B5D" w:rsidRDefault="00DC3118">
      <w:pPr>
        <w:pStyle w:val="af6"/>
        <w:numPr>
          <w:ilvl w:val="0"/>
          <w:numId w:val="14"/>
        </w:numPr>
        <w:spacing w:afterLines="100" w:after="312"/>
        <w:ind w:firstLineChars="0"/>
        <w:rPr>
          <w:rFonts w:ascii="Times" w:eastAsia="仿宋" w:hAnsi="Times" w:cs="Times New Roman"/>
          <w:sz w:val="24"/>
          <w:szCs w:val="24"/>
        </w:rPr>
      </w:pPr>
      <w:r>
        <w:rPr>
          <w:rFonts w:ascii="Times" w:eastAsia="仿宋" w:hAnsi="Times" w:cs="Times New Roman"/>
          <w:sz w:val="24"/>
          <w:szCs w:val="24"/>
        </w:rPr>
        <w:t>Obstructing or refusing to comply with bidding supervision and inspection conducted by the Appropriate Compliance Department of the Company and the Subsidiaries.</w:t>
      </w:r>
    </w:p>
    <w:p w14:paraId="5689D5EA" w14:textId="77777777" w:rsidR="00730B5D" w:rsidRDefault="00DC3118">
      <w:pPr>
        <w:pStyle w:val="4"/>
        <w:numPr>
          <w:ilvl w:val="2"/>
          <w:numId w:val="2"/>
        </w:numPr>
        <w:spacing w:after="312" w:line="240" w:lineRule="auto"/>
        <w:ind w:left="0" w:firstLine="420"/>
        <w:rPr>
          <w:rFonts w:ascii="Times" w:eastAsia="仿宋" w:hAnsi="Times"/>
        </w:rPr>
      </w:pPr>
      <w:bookmarkStart w:id="1" w:name="_Ref16787580"/>
      <w:r>
        <w:rPr>
          <w:rFonts w:ascii="Times" w:eastAsia="仿宋" w:hAnsi="Times"/>
        </w:rPr>
        <w:t>I</w:t>
      </w:r>
      <w:r>
        <w:rPr>
          <w:rFonts w:ascii="Times" w:eastAsia="仿宋" w:hAnsi="Times" w:hint="eastAsia"/>
        </w:rPr>
        <w:t>n the bid</w:t>
      </w:r>
      <w:r>
        <w:rPr>
          <w:rFonts w:ascii="Times" w:eastAsia="仿宋" w:hAnsi="Times"/>
        </w:rPr>
        <w:t>ding</w:t>
      </w:r>
      <w:r>
        <w:rPr>
          <w:rFonts w:ascii="Times" w:eastAsia="仿宋" w:hAnsi="Times" w:hint="eastAsia"/>
        </w:rPr>
        <w:t xml:space="preserve"> process,</w:t>
      </w:r>
      <w:r>
        <w:rPr>
          <w:rFonts w:ascii="Times" w:eastAsia="仿宋" w:hAnsi="Times"/>
        </w:rPr>
        <w:t xml:space="preserve"> when the following incidents occur,</w:t>
      </w:r>
      <w:r>
        <w:rPr>
          <w:rFonts w:ascii="Times" w:eastAsia="仿宋" w:hAnsi="Times" w:hint="eastAsia"/>
        </w:rPr>
        <w:t xml:space="preserve"> the Company and the Subsidiaries</w:t>
      </w:r>
      <w:r>
        <w:rPr>
          <w:rFonts w:ascii="Times" w:eastAsia="仿宋" w:hAnsi="Times"/>
        </w:rPr>
        <w:t xml:space="preserve">’ </w:t>
      </w:r>
      <w:r>
        <w:rPr>
          <w:rFonts w:ascii="Times" w:eastAsia="仿宋" w:hAnsi="Times" w:hint="eastAsia"/>
        </w:rPr>
        <w:t>Appropriate Compliance Department</w:t>
      </w:r>
      <w:r>
        <w:rPr>
          <w:rFonts w:ascii="Times" w:eastAsia="仿宋" w:hAnsi="Times"/>
        </w:rPr>
        <w:t xml:space="preserve"> shall review compliance risks, and conduct risk management according to these Rules</w:t>
      </w:r>
      <w:bookmarkEnd w:id="1"/>
      <w:r>
        <w:rPr>
          <w:rFonts w:ascii="Times" w:eastAsia="仿宋" w:hAnsi="Times"/>
        </w:rPr>
        <w:t xml:space="preserve">: </w:t>
      </w:r>
    </w:p>
    <w:p w14:paraId="00E06554" w14:textId="77777777" w:rsidR="00730B5D" w:rsidRDefault="00DC3118">
      <w:pPr>
        <w:pStyle w:val="af6"/>
        <w:numPr>
          <w:ilvl w:val="0"/>
          <w:numId w:val="15"/>
        </w:numPr>
        <w:spacing w:afterLines="100" w:after="312"/>
        <w:ind w:firstLineChars="0"/>
        <w:rPr>
          <w:rFonts w:ascii="Times" w:eastAsia="仿宋" w:hAnsi="Times" w:cs="Times New Roman"/>
          <w:sz w:val="24"/>
          <w:szCs w:val="24"/>
        </w:rPr>
      </w:pPr>
      <w:r>
        <w:rPr>
          <w:rFonts w:ascii="Times" w:eastAsia="仿宋" w:hAnsi="Times" w:cs="Times New Roman"/>
          <w:sz w:val="24"/>
          <w:szCs w:val="24"/>
        </w:rPr>
        <w:t>The tenderee abandons the bid and re-invites bidders to tender;</w:t>
      </w:r>
    </w:p>
    <w:p w14:paraId="3B9BE989" w14:textId="77777777" w:rsidR="00730B5D" w:rsidRDefault="00DC3118">
      <w:pPr>
        <w:pStyle w:val="af6"/>
        <w:numPr>
          <w:ilvl w:val="0"/>
          <w:numId w:val="15"/>
        </w:numPr>
        <w:spacing w:afterLines="100" w:after="312"/>
        <w:ind w:firstLineChars="0"/>
        <w:rPr>
          <w:rFonts w:ascii="Times" w:eastAsia="仿宋" w:hAnsi="Times" w:cs="Times New Roman"/>
          <w:sz w:val="24"/>
          <w:szCs w:val="24"/>
        </w:rPr>
      </w:pPr>
      <w:r>
        <w:rPr>
          <w:rFonts w:ascii="Times" w:eastAsia="仿宋" w:hAnsi="Times" w:cs="Times New Roman" w:hint="eastAsia"/>
          <w:sz w:val="24"/>
          <w:szCs w:val="24"/>
        </w:rPr>
        <w:t>T</w:t>
      </w:r>
      <w:r>
        <w:rPr>
          <w:rFonts w:ascii="Times" w:eastAsia="仿宋" w:hAnsi="Times" w:cs="Times New Roman"/>
          <w:sz w:val="24"/>
          <w:szCs w:val="24"/>
        </w:rPr>
        <w:t xml:space="preserve">he tenderee rejects the bid or disqualifies the bidder for non-compliance with </w:t>
      </w:r>
      <w:r>
        <w:rPr>
          <w:rFonts w:ascii="Times" w:eastAsia="仿宋" w:hAnsi="Times" w:cs="Times New Roman"/>
          <w:sz w:val="24"/>
          <w:szCs w:val="24"/>
        </w:rPr>
        <w:lastRenderedPageBreak/>
        <w:t>the bid requirements; or</w:t>
      </w:r>
    </w:p>
    <w:p w14:paraId="675AF214" w14:textId="77777777" w:rsidR="00730B5D" w:rsidRDefault="00DC3118">
      <w:pPr>
        <w:pStyle w:val="af6"/>
        <w:numPr>
          <w:ilvl w:val="0"/>
          <w:numId w:val="15"/>
        </w:numPr>
        <w:spacing w:afterLines="100" w:after="312"/>
        <w:ind w:firstLineChars="0"/>
        <w:rPr>
          <w:rFonts w:ascii="Times" w:eastAsia="仿宋" w:hAnsi="Times" w:cs="Times New Roman"/>
          <w:sz w:val="24"/>
          <w:szCs w:val="24"/>
        </w:rPr>
      </w:pPr>
      <w:r>
        <w:rPr>
          <w:rFonts w:ascii="Times" w:eastAsia="仿宋" w:hAnsi="Times" w:cs="Times New Roman" w:hint="eastAsia"/>
          <w:sz w:val="24"/>
          <w:szCs w:val="24"/>
        </w:rPr>
        <w:t>T</w:t>
      </w:r>
      <w:r>
        <w:rPr>
          <w:rFonts w:ascii="Times" w:eastAsia="仿宋" w:hAnsi="Times" w:cs="Times New Roman"/>
          <w:sz w:val="24"/>
          <w:szCs w:val="24"/>
        </w:rPr>
        <w:t>he Company or the Subsidiaries learn of any project-related or contract-related allegation or evidence of misconduct;</w:t>
      </w:r>
    </w:p>
    <w:p w14:paraId="2705CF3F" w14:textId="77777777" w:rsidR="00730B5D" w:rsidRDefault="00DC3118">
      <w:pPr>
        <w:pStyle w:val="af6"/>
        <w:numPr>
          <w:ilvl w:val="0"/>
          <w:numId w:val="15"/>
        </w:numPr>
        <w:spacing w:afterLines="100" w:after="312"/>
        <w:ind w:firstLineChars="0"/>
        <w:rPr>
          <w:rFonts w:ascii="Times" w:eastAsia="仿宋" w:hAnsi="Times" w:cs="Times New Roman"/>
          <w:sz w:val="24"/>
          <w:szCs w:val="24"/>
        </w:rPr>
      </w:pPr>
      <w:r>
        <w:rPr>
          <w:rFonts w:ascii="Times" w:eastAsia="仿宋" w:hAnsi="Times" w:cs="Times New Roman" w:hint="eastAsia"/>
          <w:sz w:val="24"/>
          <w:szCs w:val="24"/>
        </w:rPr>
        <w:t>Other situati</w:t>
      </w:r>
      <w:r>
        <w:rPr>
          <w:rFonts w:ascii="Times" w:eastAsia="仿宋" w:hAnsi="Times" w:cs="Times New Roman"/>
          <w:sz w:val="24"/>
          <w:szCs w:val="24"/>
        </w:rPr>
        <w:t>on that may lead to new compliance risk or may worsen already existing compliance risk.</w:t>
      </w:r>
    </w:p>
    <w:p w14:paraId="24EC5F88" w14:textId="77777777" w:rsidR="00730B5D" w:rsidRDefault="00DC3118">
      <w:pPr>
        <w:pStyle w:val="4"/>
        <w:numPr>
          <w:ilvl w:val="2"/>
          <w:numId w:val="2"/>
        </w:numPr>
        <w:spacing w:after="312" w:line="240" w:lineRule="auto"/>
        <w:ind w:left="0" w:firstLine="420"/>
        <w:rPr>
          <w:rFonts w:ascii="Times" w:eastAsia="仿宋" w:hAnsi="Times"/>
        </w:rPr>
      </w:pPr>
      <w:r>
        <w:rPr>
          <w:rFonts w:ascii="Times" w:eastAsia="仿宋" w:hAnsi="Times" w:hint="eastAsia"/>
        </w:rPr>
        <w:t>The Compan</w:t>
      </w:r>
      <w:r>
        <w:rPr>
          <w:rFonts w:ascii="Times" w:eastAsia="仿宋" w:hAnsi="Times"/>
        </w:rPr>
        <w:t>y’s Compliance Officer, upon receipt of any report or allegation of any violation of compliance requirements relating to a bidding staff of the Company or the Subsidiaries, shall timely report such incidents to the Company’s Appropriate Compliance Department</w:t>
      </w:r>
      <w:r>
        <w:rPr>
          <w:rFonts w:ascii="Times" w:eastAsia="仿宋" w:hAnsi="Times" w:hint="eastAsia"/>
          <w:color w:val="FF0000"/>
        </w:rPr>
        <w:t xml:space="preserve"> and conduct investigations in accordance with the Compliance Rules on Internal Investigation</w:t>
      </w:r>
      <w:r>
        <w:rPr>
          <w:rFonts w:ascii="Times" w:eastAsia="仿宋" w:hAnsi="Times"/>
        </w:rPr>
        <w:t xml:space="preserve">. </w:t>
      </w:r>
    </w:p>
    <w:p w14:paraId="1B19AE5D" w14:textId="77777777" w:rsidR="00730B5D" w:rsidRDefault="00DC3118">
      <w:pPr>
        <w:pStyle w:val="4"/>
        <w:numPr>
          <w:ilvl w:val="255"/>
          <w:numId w:val="0"/>
        </w:numPr>
        <w:spacing w:after="312" w:line="240" w:lineRule="auto"/>
        <w:ind w:firstLineChars="175" w:firstLine="420"/>
        <w:rPr>
          <w:rFonts w:ascii="Times" w:eastAsia="仿宋" w:hAnsi="Times"/>
        </w:rPr>
      </w:pPr>
      <w:r>
        <w:rPr>
          <w:rFonts w:ascii="Times" w:eastAsia="仿宋" w:hAnsi="Times"/>
        </w:rPr>
        <w:t xml:space="preserve">Upon </w:t>
      </w:r>
      <w:r>
        <w:rPr>
          <w:rFonts w:ascii="Times" w:eastAsia="仿宋" w:hAnsi="Times" w:hint="eastAsia"/>
        </w:rPr>
        <w:t>Company</w:t>
      </w:r>
      <w:r>
        <w:rPr>
          <w:rFonts w:ascii="Times" w:eastAsia="仿宋" w:hAnsi="Times"/>
        </w:rPr>
        <w:t>’s A</w:t>
      </w:r>
      <w:r>
        <w:rPr>
          <w:rFonts w:ascii="Times" w:eastAsia="仿宋" w:hAnsi="Times" w:hint="eastAsia"/>
        </w:rPr>
        <w:t xml:space="preserve">ppropriate </w:t>
      </w:r>
      <w:r>
        <w:rPr>
          <w:rFonts w:ascii="Times" w:eastAsia="仿宋" w:hAnsi="Times"/>
        </w:rPr>
        <w:t>C</w:t>
      </w:r>
      <w:r>
        <w:rPr>
          <w:rFonts w:ascii="Times" w:eastAsia="仿宋" w:hAnsi="Times" w:hint="eastAsia"/>
        </w:rPr>
        <w:t xml:space="preserve">ompliance </w:t>
      </w:r>
      <w:r>
        <w:rPr>
          <w:rFonts w:ascii="Times" w:eastAsia="仿宋" w:hAnsi="Times"/>
        </w:rPr>
        <w:t>D</w:t>
      </w:r>
      <w:r>
        <w:rPr>
          <w:rFonts w:ascii="Times" w:eastAsia="仿宋" w:hAnsi="Times" w:hint="eastAsia"/>
        </w:rPr>
        <w:t>epartment</w:t>
      </w:r>
      <w:r>
        <w:rPr>
          <w:rFonts w:ascii="Times" w:eastAsia="仿宋" w:hAnsi="Times"/>
        </w:rPr>
        <w:t>’s discussion, depending on its final decision, the Company’s Appropriate Compliance Department may report such incidents to the</w:t>
      </w:r>
      <w:r>
        <w:rPr>
          <w:rFonts w:ascii="Times" w:eastAsia="仿宋" w:hAnsi="Times" w:hint="eastAsia"/>
        </w:rPr>
        <w:t xml:space="preserve"> Company</w:t>
      </w:r>
      <w:r>
        <w:rPr>
          <w:rFonts w:ascii="Times" w:eastAsia="仿宋" w:hAnsi="Times"/>
        </w:rPr>
        <w:t xml:space="preserve">’s </w:t>
      </w:r>
      <w:r>
        <w:rPr>
          <w:rFonts w:ascii="Times" w:eastAsia="仿宋" w:hAnsi="Times" w:hint="eastAsia"/>
        </w:rPr>
        <w:t xml:space="preserve">Chief Compliance Officer and </w:t>
      </w:r>
      <w:r>
        <w:rPr>
          <w:rFonts w:ascii="Times" w:eastAsia="仿宋" w:hAnsi="Times"/>
        </w:rPr>
        <w:t>Compliance Committee</w:t>
      </w:r>
      <w:r>
        <w:rPr>
          <w:rFonts w:ascii="Times" w:eastAsia="仿宋" w:hAnsi="Times" w:hint="eastAsia"/>
        </w:rPr>
        <w:t>.</w:t>
      </w:r>
    </w:p>
    <w:p w14:paraId="4342E3FA" w14:textId="0AA2873F" w:rsidR="00730B5D" w:rsidRDefault="00DC3118">
      <w:pPr>
        <w:spacing w:afterLines="100" w:after="312"/>
        <w:ind w:firstLineChars="200" w:firstLine="480"/>
        <w:rPr>
          <w:rFonts w:ascii="Times" w:eastAsia="仿宋" w:hAnsi="Times" w:cs="Times New Roman"/>
          <w:sz w:val="24"/>
          <w:szCs w:val="24"/>
        </w:rPr>
      </w:pPr>
      <w:r>
        <w:rPr>
          <w:rFonts w:ascii="Times" w:eastAsia="仿宋" w:hAnsi="Times" w:cs="Times New Roman"/>
          <w:sz w:val="24"/>
          <w:szCs w:val="24"/>
        </w:rPr>
        <w:t xml:space="preserve">The </w:t>
      </w:r>
      <w:r>
        <w:rPr>
          <w:rFonts w:ascii="Times" w:eastAsia="仿宋" w:hAnsi="Times" w:cs="Times New Roman" w:hint="eastAsia"/>
          <w:sz w:val="24"/>
          <w:szCs w:val="24"/>
        </w:rPr>
        <w:t>Appropriate Compliance Department</w:t>
      </w:r>
      <w:r>
        <w:rPr>
          <w:rFonts w:ascii="Times" w:eastAsia="仿宋" w:hAnsi="Times" w:cs="Times New Roman"/>
          <w:sz w:val="24"/>
          <w:szCs w:val="24"/>
        </w:rPr>
        <w:t xml:space="preserve"> of the Subsidiaries,</w:t>
      </w:r>
      <w:r>
        <w:rPr>
          <w:sz w:val="24"/>
          <w:szCs w:val="24"/>
        </w:rPr>
        <w:t xml:space="preserve"> </w:t>
      </w:r>
      <w:r>
        <w:rPr>
          <w:rFonts w:ascii="Times" w:eastAsia="仿宋" w:hAnsi="Times" w:cs="Times New Roman"/>
          <w:sz w:val="24"/>
          <w:szCs w:val="24"/>
        </w:rPr>
        <w:t>upon receipt of any report or allegation of any bidding violation of compliance requirements by the staff of this Subsidiary, shall first report the incident to the Compliance Management Leading Group of the Subsidiary. Upon</w:t>
      </w:r>
      <w:r>
        <w:rPr>
          <w:sz w:val="24"/>
          <w:szCs w:val="24"/>
        </w:rPr>
        <w:t xml:space="preserve"> </w:t>
      </w:r>
      <w:r>
        <w:rPr>
          <w:rFonts w:ascii="Times" w:eastAsia="仿宋" w:hAnsi="Times" w:cs="Times New Roman"/>
          <w:sz w:val="24"/>
          <w:szCs w:val="24"/>
        </w:rPr>
        <w:t>the Compliance Management Leading Group of the Subsidiary’s discussion, it may report such incidents to the Company’s Chief Compliance Officer and Compliance Committee.</w:t>
      </w:r>
      <w:r>
        <w:rPr>
          <w:rFonts w:hint="eastAsia"/>
        </w:rPr>
        <w:t xml:space="preserve"> </w:t>
      </w:r>
      <w:r>
        <w:rPr>
          <w:rFonts w:ascii="Times" w:eastAsia="仿宋" w:hAnsi="Times" w:cs="Times New Roman" w:hint="eastAsia"/>
          <w:color w:val="FF0000"/>
          <w:sz w:val="24"/>
          <w:szCs w:val="24"/>
        </w:rPr>
        <w:t>The Company's Compliance Department shall conduct</w:t>
      </w:r>
      <w:r w:rsidR="0029107B">
        <w:rPr>
          <w:rFonts w:ascii="Times" w:eastAsia="仿宋" w:hAnsi="Times" w:cs="Times New Roman"/>
          <w:color w:val="FF0000"/>
          <w:sz w:val="24"/>
          <w:szCs w:val="24"/>
        </w:rPr>
        <w:t xml:space="preserve"> internal</w:t>
      </w:r>
      <w:r>
        <w:rPr>
          <w:rFonts w:ascii="Times" w:eastAsia="仿宋" w:hAnsi="Times" w:cs="Times New Roman" w:hint="eastAsia"/>
          <w:color w:val="FF0000"/>
          <w:sz w:val="24"/>
          <w:szCs w:val="24"/>
        </w:rPr>
        <w:t xml:space="preserve"> investigations in accordance with the Compliance Rules on Internal Investigation and report to the Company</w:t>
      </w:r>
      <w:r>
        <w:rPr>
          <w:rFonts w:ascii="Times" w:eastAsia="仿宋" w:hAnsi="Times" w:cs="Times New Roman"/>
          <w:color w:val="FF0000"/>
          <w:sz w:val="24"/>
          <w:szCs w:val="24"/>
        </w:rPr>
        <w:t>’</w:t>
      </w:r>
      <w:r>
        <w:rPr>
          <w:rFonts w:ascii="Times" w:eastAsia="仿宋" w:hAnsi="Times" w:cs="Times New Roman" w:hint="eastAsia"/>
          <w:color w:val="FF0000"/>
          <w:sz w:val="24"/>
          <w:szCs w:val="24"/>
        </w:rPr>
        <w:t>s Chief Compliance Officer and the Compliance Committee.</w:t>
      </w:r>
      <w:r>
        <w:rPr>
          <w:rFonts w:ascii="Times" w:eastAsia="仿宋" w:hAnsi="Times" w:cs="Times New Roman"/>
          <w:sz w:val="24"/>
          <w:szCs w:val="24"/>
        </w:rPr>
        <w:t xml:space="preserve"> </w:t>
      </w:r>
    </w:p>
    <w:p w14:paraId="7830BE84" w14:textId="6AF0F74E" w:rsidR="00730B5D" w:rsidRDefault="00DC3118">
      <w:pPr>
        <w:spacing w:afterLines="100" w:after="312"/>
        <w:ind w:firstLineChars="200" w:firstLine="480"/>
        <w:rPr>
          <w:rFonts w:ascii="Times" w:eastAsia="仿宋" w:hAnsi="Times" w:cs="Times New Roman"/>
          <w:sz w:val="24"/>
          <w:szCs w:val="24"/>
        </w:rPr>
      </w:pPr>
      <w:r>
        <w:rPr>
          <w:rFonts w:ascii="Times" w:eastAsia="仿宋" w:hAnsi="Times" w:cs="Times New Roman"/>
          <w:sz w:val="24"/>
          <w:szCs w:val="24"/>
        </w:rPr>
        <w:t>The Appropriate Compliance Department of the Subsidiaries, upon receipt of any report or allegation of any bidding violation of compliance requirements by the staff of other Subsidiary(s), shall directly report the incident to the Company’s Appropriate Compliance Department. Upon the Company’s Appropriate Compliance Department discussion</w:t>
      </w:r>
      <w:r>
        <w:rPr>
          <w:rFonts w:ascii="Times" w:eastAsia="仿宋" w:hAnsi="Times" w:cs="Times New Roman" w:hint="eastAsia"/>
          <w:color w:val="FF0000"/>
          <w:sz w:val="24"/>
          <w:szCs w:val="24"/>
        </w:rPr>
        <w:t xml:space="preserve"> after carried out</w:t>
      </w:r>
      <w:r w:rsidR="0029107B">
        <w:rPr>
          <w:rFonts w:ascii="Times" w:eastAsia="仿宋" w:hAnsi="Times" w:cs="Times New Roman"/>
          <w:color w:val="FF0000"/>
          <w:sz w:val="24"/>
          <w:szCs w:val="24"/>
        </w:rPr>
        <w:t xml:space="preserve"> internal</w:t>
      </w:r>
      <w:r>
        <w:rPr>
          <w:rFonts w:ascii="Times" w:eastAsia="仿宋" w:hAnsi="Times" w:cs="Times New Roman" w:hint="eastAsia"/>
          <w:color w:val="FF0000"/>
          <w:sz w:val="24"/>
          <w:szCs w:val="24"/>
        </w:rPr>
        <w:t xml:space="preserve"> investigations in accordance with the Compliance Rules on Internal Investigation</w:t>
      </w:r>
      <w:r>
        <w:rPr>
          <w:rFonts w:ascii="Times" w:eastAsia="仿宋" w:hAnsi="Times" w:cs="Times New Roman"/>
          <w:sz w:val="24"/>
          <w:szCs w:val="24"/>
        </w:rPr>
        <w:t>, it may report such incidents to the Company’s Chief Compliance Officer and Compliance Committee depending on the situation.</w:t>
      </w:r>
    </w:p>
    <w:p w14:paraId="0109BFD9" w14:textId="77777777" w:rsidR="00730B5D" w:rsidRDefault="00DC3118">
      <w:pPr>
        <w:spacing w:afterLines="100" w:after="312"/>
        <w:ind w:firstLineChars="200" w:firstLine="480"/>
        <w:rPr>
          <w:rFonts w:ascii="Times" w:eastAsia="仿宋" w:hAnsi="Times" w:cs="Times New Roman"/>
          <w:sz w:val="24"/>
          <w:szCs w:val="24"/>
        </w:rPr>
      </w:pPr>
      <w:r>
        <w:rPr>
          <w:rFonts w:ascii="Times" w:eastAsia="仿宋" w:hAnsi="Times" w:cs="Times New Roman" w:hint="eastAsia"/>
          <w:sz w:val="24"/>
          <w:szCs w:val="24"/>
        </w:rPr>
        <w:t>The Company and the Subsidiaries</w:t>
      </w:r>
      <w:r>
        <w:rPr>
          <w:rFonts w:ascii="Times" w:eastAsia="仿宋" w:hAnsi="Times" w:cs="Times New Roman"/>
          <w:sz w:val="24"/>
          <w:szCs w:val="24"/>
        </w:rPr>
        <w:t xml:space="preserve">’ </w:t>
      </w:r>
      <w:r>
        <w:rPr>
          <w:rFonts w:ascii="Times" w:eastAsia="仿宋" w:hAnsi="Times" w:cs="Times New Roman" w:hint="eastAsia"/>
          <w:sz w:val="24"/>
          <w:szCs w:val="24"/>
        </w:rPr>
        <w:t>Appropriate Compliance Department</w:t>
      </w:r>
      <w:r>
        <w:rPr>
          <w:rFonts w:ascii="Times" w:eastAsia="仿宋" w:hAnsi="Times" w:cs="Times New Roman"/>
          <w:sz w:val="24"/>
          <w:szCs w:val="24"/>
        </w:rPr>
        <w:t xml:space="preserve">, upon receipt of any report or allegation of any violation of compliance requirements, shall instruct the Bidding Department to classify </w:t>
      </w:r>
      <w:r>
        <w:rPr>
          <w:rFonts w:ascii="Times" w:eastAsia="仿宋" w:hAnsi="Times" w:cs="Times New Roman" w:hint="eastAsia"/>
          <w:sz w:val="24"/>
          <w:szCs w:val="24"/>
        </w:rPr>
        <w:t xml:space="preserve">the risks </w:t>
      </w:r>
      <w:r>
        <w:rPr>
          <w:rFonts w:ascii="Times" w:eastAsia="仿宋" w:hAnsi="Times" w:cs="Times New Roman"/>
          <w:sz w:val="24"/>
          <w:szCs w:val="24"/>
        </w:rPr>
        <w:t>and conduct risk management according to Article 11 of these Rules, if there are any compliance risks involved.</w:t>
      </w:r>
    </w:p>
    <w:p w14:paraId="6E119EE7" w14:textId="77777777" w:rsidR="00730B5D" w:rsidRDefault="00DC3118">
      <w:pPr>
        <w:pStyle w:val="af6"/>
        <w:numPr>
          <w:ilvl w:val="0"/>
          <w:numId w:val="1"/>
        </w:numPr>
        <w:spacing w:afterLines="100" w:after="312"/>
        <w:ind w:firstLineChars="0"/>
        <w:jc w:val="center"/>
        <w:rPr>
          <w:rFonts w:ascii="Times" w:eastAsia="仿宋" w:hAnsi="Times" w:cs="Arial"/>
          <w:b/>
          <w:sz w:val="24"/>
          <w:szCs w:val="24"/>
        </w:rPr>
      </w:pPr>
      <w:r>
        <w:rPr>
          <w:rFonts w:ascii="Times" w:eastAsia="仿宋" w:hAnsi="Times" w:cs="Arial"/>
          <w:b/>
          <w:sz w:val="24"/>
          <w:szCs w:val="24"/>
        </w:rPr>
        <w:t>Documentation and Follow-up Management</w:t>
      </w:r>
    </w:p>
    <w:p w14:paraId="3509F12A" w14:textId="77777777" w:rsidR="00730B5D" w:rsidRDefault="00DC3118">
      <w:pPr>
        <w:pStyle w:val="4"/>
        <w:numPr>
          <w:ilvl w:val="2"/>
          <w:numId w:val="2"/>
        </w:numPr>
        <w:spacing w:after="312" w:line="240" w:lineRule="auto"/>
        <w:ind w:left="0" w:firstLine="420"/>
        <w:rPr>
          <w:rFonts w:ascii="Times" w:eastAsia="仿宋" w:hAnsi="Times"/>
        </w:rPr>
      </w:pPr>
      <w:r>
        <w:rPr>
          <w:rFonts w:ascii="Times" w:eastAsia="仿宋" w:hAnsi="Times"/>
        </w:rPr>
        <w:t xml:space="preserve">The </w:t>
      </w:r>
      <w:r>
        <w:rPr>
          <w:rFonts w:ascii="Times" w:eastAsia="仿宋" w:hAnsi="Times" w:hint="eastAsia"/>
        </w:rPr>
        <w:t>Company and the Subsidiaries</w:t>
      </w:r>
      <w:r>
        <w:rPr>
          <w:rFonts w:ascii="Times" w:eastAsia="仿宋" w:hAnsi="Times"/>
        </w:rPr>
        <w:t xml:space="preserve">’ </w:t>
      </w:r>
      <w:r>
        <w:rPr>
          <w:rFonts w:ascii="Times" w:eastAsia="仿宋" w:hAnsi="Times" w:hint="eastAsia"/>
        </w:rPr>
        <w:t xml:space="preserve">Appropriate Compliance </w:t>
      </w:r>
      <w:r>
        <w:rPr>
          <w:rFonts w:ascii="Times" w:eastAsia="仿宋" w:hAnsi="Times" w:hint="eastAsia"/>
        </w:rPr>
        <w:lastRenderedPageBreak/>
        <w:t>Department</w:t>
      </w:r>
      <w:r>
        <w:rPr>
          <w:rFonts w:ascii="Times" w:eastAsia="仿宋" w:hAnsi="Times"/>
        </w:rPr>
        <w:t xml:space="preserve"> shall promptly and systematically record, classify, number, and archive all of the processes and results of the pre-qualification compliance review, and maintain a project bidding supervisory file.</w:t>
      </w:r>
    </w:p>
    <w:p w14:paraId="5975B731" w14:textId="77777777" w:rsidR="00730B5D" w:rsidRDefault="00DC3118">
      <w:pPr>
        <w:pStyle w:val="4"/>
        <w:numPr>
          <w:ilvl w:val="2"/>
          <w:numId w:val="2"/>
        </w:numPr>
        <w:spacing w:after="312" w:line="240" w:lineRule="auto"/>
        <w:ind w:left="0" w:firstLine="420"/>
        <w:rPr>
          <w:rFonts w:ascii="Times" w:eastAsia="仿宋" w:hAnsi="Times"/>
        </w:rPr>
      </w:pPr>
      <w:r>
        <w:rPr>
          <w:rFonts w:ascii="Times" w:eastAsia="仿宋" w:hAnsi="Times"/>
        </w:rPr>
        <w:t xml:space="preserve">The Company and the Subsidiaries’ Appropriate Compliance Department shall regularly review the project bidding supervisory file to ensure the pre-qualification compliance review process is effective and reliable. Key review areas include: </w:t>
      </w:r>
    </w:p>
    <w:p w14:paraId="1401B1F6" w14:textId="77777777" w:rsidR="00730B5D" w:rsidRDefault="00DC3118">
      <w:pPr>
        <w:pStyle w:val="af6"/>
        <w:numPr>
          <w:ilvl w:val="0"/>
          <w:numId w:val="16"/>
        </w:numPr>
        <w:spacing w:afterLines="100" w:after="312"/>
        <w:ind w:firstLineChars="0"/>
        <w:rPr>
          <w:rFonts w:ascii="Times" w:eastAsia="仿宋" w:hAnsi="Times" w:cs="Times New Roman"/>
          <w:sz w:val="24"/>
          <w:szCs w:val="24"/>
        </w:rPr>
      </w:pPr>
      <w:r>
        <w:rPr>
          <w:rFonts w:ascii="Times" w:eastAsia="仿宋" w:hAnsi="Times" w:cs="Times New Roman" w:hint="eastAsia"/>
          <w:sz w:val="24"/>
          <w:szCs w:val="24"/>
        </w:rPr>
        <w:t>w</w:t>
      </w:r>
      <w:r>
        <w:rPr>
          <w:rFonts w:ascii="Times" w:eastAsia="仿宋" w:hAnsi="Times" w:cs="Times New Roman"/>
          <w:sz w:val="24"/>
          <w:szCs w:val="24"/>
        </w:rPr>
        <w:t>hether or not the bidding is legally authorized;</w:t>
      </w:r>
    </w:p>
    <w:p w14:paraId="2014F812" w14:textId="77777777" w:rsidR="00730B5D" w:rsidRDefault="00DC3118">
      <w:pPr>
        <w:pStyle w:val="af6"/>
        <w:numPr>
          <w:ilvl w:val="0"/>
          <w:numId w:val="16"/>
        </w:numPr>
        <w:spacing w:afterLines="100" w:after="312"/>
        <w:ind w:firstLineChars="0"/>
        <w:rPr>
          <w:rFonts w:ascii="Times" w:eastAsia="仿宋" w:hAnsi="Times" w:cs="Times New Roman"/>
          <w:sz w:val="24"/>
          <w:szCs w:val="24"/>
        </w:rPr>
      </w:pPr>
      <w:r>
        <w:rPr>
          <w:rFonts w:ascii="Times" w:eastAsia="仿宋" w:hAnsi="Times" w:cs="Times New Roman" w:hint="eastAsia"/>
          <w:sz w:val="24"/>
          <w:szCs w:val="24"/>
        </w:rPr>
        <w:t>whether or not there are any misrepres</w:t>
      </w:r>
      <w:r>
        <w:rPr>
          <w:rFonts w:ascii="Times" w:eastAsia="仿宋" w:hAnsi="Times" w:cs="Times New Roman"/>
          <w:sz w:val="24"/>
          <w:szCs w:val="24"/>
        </w:rPr>
        <w:t>entations being made in the bidding process;</w:t>
      </w:r>
    </w:p>
    <w:p w14:paraId="5F7D8BE0" w14:textId="77777777" w:rsidR="00730B5D" w:rsidRDefault="00DC3118">
      <w:pPr>
        <w:pStyle w:val="af6"/>
        <w:numPr>
          <w:ilvl w:val="0"/>
          <w:numId w:val="16"/>
        </w:numPr>
        <w:spacing w:afterLines="100" w:after="312"/>
        <w:ind w:firstLineChars="0"/>
        <w:rPr>
          <w:rFonts w:ascii="Times" w:eastAsia="仿宋" w:hAnsi="Times" w:cs="Times New Roman"/>
          <w:sz w:val="24"/>
          <w:szCs w:val="24"/>
        </w:rPr>
      </w:pPr>
      <w:r>
        <w:rPr>
          <w:rFonts w:ascii="Times" w:eastAsia="仿宋" w:hAnsi="Times" w:cs="Times New Roman" w:hint="eastAsia"/>
          <w:sz w:val="24"/>
          <w:szCs w:val="24"/>
        </w:rPr>
        <w:t>whether or</w:t>
      </w:r>
      <w:r>
        <w:rPr>
          <w:rFonts w:ascii="Times" w:eastAsia="仿宋" w:hAnsi="Times" w:cs="Times New Roman"/>
          <w:sz w:val="24"/>
          <w:szCs w:val="24"/>
        </w:rPr>
        <w:t xml:space="preserve"> not</w:t>
      </w:r>
      <w:r>
        <w:rPr>
          <w:rFonts w:ascii="Times" w:eastAsia="仿宋" w:hAnsi="Times" w:cs="Times New Roman" w:hint="eastAsia"/>
          <w:sz w:val="24"/>
          <w:szCs w:val="24"/>
        </w:rPr>
        <w:t xml:space="preserve"> the pre-qualification compliance review and subsequent project management meet </w:t>
      </w:r>
      <w:r>
        <w:rPr>
          <w:rFonts w:ascii="Times" w:eastAsia="仿宋" w:hAnsi="Times" w:cs="Times New Roman"/>
          <w:sz w:val="24"/>
          <w:szCs w:val="24"/>
        </w:rPr>
        <w:t xml:space="preserve">relevant </w:t>
      </w:r>
      <w:r>
        <w:rPr>
          <w:rFonts w:ascii="Times" w:eastAsia="仿宋" w:hAnsi="Times" w:cs="Times New Roman" w:hint="eastAsia"/>
          <w:sz w:val="24"/>
          <w:szCs w:val="24"/>
        </w:rPr>
        <w:t xml:space="preserve">compliance </w:t>
      </w:r>
      <w:r>
        <w:rPr>
          <w:rFonts w:ascii="Times" w:eastAsia="仿宋" w:hAnsi="Times" w:cs="Times New Roman"/>
          <w:sz w:val="24"/>
          <w:szCs w:val="24"/>
        </w:rPr>
        <w:t>requirement</w:t>
      </w:r>
      <w:r>
        <w:rPr>
          <w:rFonts w:ascii="Times" w:eastAsia="仿宋" w:hAnsi="Times" w:cs="Times New Roman" w:hint="eastAsia"/>
          <w:sz w:val="24"/>
          <w:szCs w:val="24"/>
        </w:rPr>
        <w:t>;</w:t>
      </w:r>
    </w:p>
    <w:p w14:paraId="6E6BF932" w14:textId="77777777" w:rsidR="00730B5D" w:rsidRDefault="00DC3118">
      <w:pPr>
        <w:pStyle w:val="af6"/>
        <w:numPr>
          <w:ilvl w:val="0"/>
          <w:numId w:val="16"/>
        </w:numPr>
        <w:spacing w:afterLines="100" w:after="312"/>
        <w:ind w:firstLineChars="0"/>
        <w:rPr>
          <w:rFonts w:ascii="Times" w:eastAsia="仿宋" w:hAnsi="Times" w:cs="Times New Roman"/>
          <w:sz w:val="24"/>
          <w:szCs w:val="24"/>
        </w:rPr>
      </w:pPr>
      <w:r>
        <w:rPr>
          <w:rFonts w:ascii="Times" w:eastAsia="仿宋" w:hAnsi="Times" w:cs="Times New Roman" w:hint="eastAsia"/>
          <w:sz w:val="24"/>
          <w:szCs w:val="24"/>
        </w:rPr>
        <w:t>whether or not there are sufficient bidding documents.</w:t>
      </w:r>
    </w:p>
    <w:p w14:paraId="3F43F7CA" w14:textId="77777777" w:rsidR="00730B5D" w:rsidRDefault="00DC3118">
      <w:pPr>
        <w:spacing w:afterLines="100" w:after="312"/>
        <w:ind w:leftChars="100" w:left="210" w:firstLineChars="100" w:firstLine="240"/>
        <w:rPr>
          <w:rFonts w:ascii="Times" w:eastAsia="仿宋" w:hAnsi="Times" w:cs="Times New Roman"/>
          <w:sz w:val="32"/>
          <w:szCs w:val="32"/>
        </w:rPr>
      </w:pPr>
      <w:r>
        <w:rPr>
          <w:rFonts w:ascii="Times New Roman" w:eastAsia="仿宋" w:hAnsi="Times New Roman" w:cs="Times New Roman" w:hint="eastAsia"/>
          <w:sz w:val="24"/>
          <w:szCs w:val="24"/>
        </w:rPr>
        <w:t>The Company</w:t>
      </w:r>
      <w:r>
        <w:rPr>
          <w:rFonts w:ascii="Times New Roman" w:eastAsia="仿宋" w:hAnsi="Times New Roman" w:cs="Times New Roman"/>
          <w:sz w:val="24"/>
          <w:szCs w:val="24"/>
        </w:rPr>
        <w:t xml:space="preserve">’s </w:t>
      </w:r>
      <w:r>
        <w:rPr>
          <w:rFonts w:ascii="Times New Roman" w:eastAsia="仿宋" w:hAnsi="Times New Roman" w:cs="Times New Roman" w:hint="eastAsia"/>
          <w:sz w:val="24"/>
          <w:szCs w:val="24"/>
        </w:rPr>
        <w:t>Appropriate Compliance Department</w:t>
      </w:r>
      <w:r>
        <w:rPr>
          <w:rFonts w:ascii="Times New Roman" w:eastAsia="仿宋" w:hAnsi="Times New Roman" w:cs="Times New Roman"/>
          <w:sz w:val="24"/>
          <w:szCs w:val="24"/>
        </w:rPr>
        <w:t xml:space="preserve"> shall timely report the result of the review to </w:t>
      </w:r>
      <w:r>
        <w:rPr>
          <w:rFonts w:ascii="Times New Roman" w:eastAsia="仿宋" w:hAnsi="Times New Roman" w:cs="Times New Roman" w:hint="eastAsia"/>
          <w:sz w:val="24"/>
          <w:szCs w:val="24"/>
        </w:rPr>
        <w:t>the Company</w:t>
      </w:r>
      <w:r>
        <w:rPr>
          <w:rFonts w:ascii="Times New Roman" w:eastAsia="仿宋" w:hAnsi="Times New Roman" w:cs="Times New Roman"/>
          <w:sz w:val="24"/>
          <w:szCs w:val="24"/>
        </w:rPr>
        <w:t>’s</w:t>
      </w:r>
      <w:r>
        <w:rPr>
          <w:rFonts w:ascii="Times New Roman" w:eastAsia="仿宋" w:hAnsi="Times New Roman" w:cs="Times New Roman" w:hint="eastAsia"/>
          <w:sz w:val="24"/>
          <w:szCs w:val="24"/>
        </w:rPr>
        <w:t xml:space="preserve"> Compliance Committee and Chief Compliance Office</w:t>
      </w:r>
      <w:r>
        <w:rPr>
          <w:rFonts w:ascii="Times New Roman" w:eastAsia="仿宋" w:hAnsi="Times New Roman" w:cs="Times New Roman"/>
          <w:sz w:val="24"/>
          <w:szCs w:val="24"/>
        </w:rPr>
        <w:t xml:space="preserve">r. The </w:t>
      </w:r>
      <w:r>
        <w:rPr>
          <w:rFonts w:ascii="Times New Roman" w:eastAsia="仿宋" w:hAnsi="Times New Roman" w:cs="Times New Roman" w:hint="eastAsia"/>
          <w:sz w:val="24"/>
          <w:szCs w:val="24"/>
        </w:rPr>
        <w:t>Subsidiaries</w:t>
      </w:r>
      <w:r>
        <w:rPr>
          <w:rFonts w:ascii="Times New Roman" w:eastAsia="仿宋" w:hAnsi="Times New Roman" w:cs="Times New Roman"/>
          <w:sz w:val="24"/>
          <w:szCs w:val="24"/>
        </w:rPr>
        <w:t>’ A</w:t>
      </w:r>
      <w:r>
        <w:rPr>
          <w:rFonts w:ascii="Times New Roman" w:eastAsia="仿宋" w:hAnsi="Times New Roman" w:cs="Times New Roman" w:hint="eastAsia"/>
          <w:sz w:val="24"/>
          <w:szCs w:val="24"/>
        </w:rPr>
        <w:t xml:space="preserve">ppropriate </w:t>
      </w:r>
      <w:r>
        <w:rPr>
          <w:rFonts w:ascii="Times New Roman" w:eastAsia="仿宋" w:hAnsi="Times New Roman" w:cs="Times New Roman"/>
          <w:sz w:val="24"/>
          <w:szCs w:val="24"/>
        </w:rPr>
        <w:t>C</w:t>
      </w:r>
      <w:r>
        <w:rPr>
          <w:rFonts w:ascii="Times New Roman" w:eastAsia="仿宋" w:hAnsi="Times New Roman" w:cs="Times New Roman" w:hint="eastAsia"/>
          <w:sz w:val="24"/>
          <w:szCs w:val="24"/>
        </w:rPr>
        <w:t xml:space="preserve">ompliance </w:t>
      </w:r>
      <w:r>
        <w:rPr>
          <w:rFonts w:ascii="Times New Roman" w:eastAsia="仿宋" w:hAnsi="Times New Roman" w:cs="Times New Roman"/>
          <w:sz w:val="24"/>
          <w:szCs w:val="24"/>
        </w:rPr>
        <w:t>D</w:t>
      </w:r>
      <w:r>
        <w:rPr>
          <w:rFonts w:ascii="Times New Roman" w:eastAsia="仿宋" w:hAnsi="Times New Roman" w:cs="Times New Roman" w:hint="eastAsia"/>
          <w:sz w:val="24"/>
          <w:szCs w:val="24"/>
        </w:rPr>
        <w:t>epartment</w:t>
      </w:r>
      <w:r>
        <w:rPr>
          <w:rFonts w:ascii="Times New Roman" w:eastAsia="仿宋" w:hAnsi="Times New Roman" w:cs="Times New Roman"/>
          <w:sz w:val="24"/>
          <w:szCs w:val="24"/>
        </w:rPr>
        <w:t xml:space="preserve"> shall report the result of the review to the Compliance Management Leading Group of the Subsidiary.</w:t>
      </w:r>
    </w:p>
    <w:p w14:paraId="2D85C757" w14:textId="77777777" w:rsidR="00730B5D" w:rsidRDefault="00DC3118">
      <w:pPr>
        <w:pStyle w:val="af6"/>
        <w:widowControl/>
        <w:numPr>
          <w:ilvl w:val="0"/>
          <w:numId w:val="1"/>
        </w:numPr>
        <w:autoSpaceDE w:val="0"/>
        <w:autoSpaceDN w:val="0"/>
        <w:adjustRightInd w:val="0"/>
        <w:spacing w:afterLines="100" w:after="312"/>
        <w:ind w:firstLineChars="0"/>
        <w:jc w:val="center"/>
        <w:rPr>
          <w:rFonts w:ascii="Times" w:eastAsia="仿宋" w:hAnsi="Times" w:cs="Arial"/>
          <w:b/>
          <w:sz w:val="24"/>
          <w:szCs w:val="32"/>
        </w:rPr>
      </w:pPr>
      <w:r>
        <w:rPr>
          <w:rFonts w:ascii="Times" w:eastAsia="仿宋" w:hAnsi="Times" w:cs="Arial" w:hint="eastAsia"/>
          <w:b/>
          <w:sz w:val="24"/>
          <w:szCs w:val="32"/>
        </w:rPr>
        <w:t>D</w:t>
      </w:r>
      <w:r>
        <w:rPr>
          <w:rFonts w:ascii="Times" w:eastAsia="仿宋" w:hAnsi="Times" w:cs="Arial"/>
          <w:b/>
          <w:sz w:val="24"/>
          <w:szCs w:val="32"/>
        </w:rPr>
        <w:t>isciplinary Action and Questions</w:t>
      </w:r>
    </w:p>
    <w:p w14:paraId="003D2EF9" w14:textId="77777777" w:rsidR="00730B5D" w:rsidRDefault="00DC3118">
      <w:pPr>
        <w:pStyle w:val="4"/>
        <w:numPr>
          <w:ilvl w:val="2"/>
          <w:numId w:val="2"/>
        </w:numPr>
        <w:spacing w:after="312" w:line="240" w:lineRule="auto"/>
        <w:ind w:left="0" w:firstLine="420"/>
        <w:rPr>
          <w:rFonts w:ascii="Times" w:eastAsia="仿宋" w:hAnsi="Times"/>
          <w:sz w:val="32"/>
          <w:szCs w:val="32"/>
        </w:rPr>
      </w:pPr>
      <w:r>
        <w:rPr>
          <w:rFonts w:eastAsia="仿宋"/>
        </w:rPr>
        <w:t xml:space="preserve">Any employees of the Company or </w:t>
      </w:r>
      <w:r>
        <w:rPr>
          <w:rFonts w:eastAsia="仿宋" w:hint="eastAsia"/>
        </w:rPr>
        <w:t>the Subsidiaries</w:t>
      </w:r>
      <w:r>
        <w:rPr>
          <w:rFonts w:eastAsia="仿宋"/>
        </w:rPr>
        <w:t xml:space="preserve"> in violation of Article 16 of these Rules shall be subject to public reprimand. Depending on the seriousness of the misconduct, the Company or the Subsidiaries may further pursue liabilities against relevant individuals according to Chapter IX “</w:t>
      </w:r>
      <w:r>
        <w:rPr>
          <w:rFonts w:eastAsia="仿宋"/>
          <w:i/>
        </w:rPr>
        <w:t>Regulations Concerning Rewards and Disciplinary and Implementation Rules</w:t>
      </w:r>
      <w:r>
        <w:rPr>
          <w:rFonts w:eastAsia="仿宋"/>
        </w:rPr>
        <w:t xml:space="preserve">” of the </w:t>
      </w:r>
      <w:r>
        <w:rPr>
          <w:rFonts w:eastAsia="仿宋"/>
          <w:i/>
        </w:rPr>
        <w:t>Employee Manual</w:t>
      </w:r>
      <w:r>
        <w:rPr>
          <w:rFonts w:eastAsia="仿宋"/>
        </w:rPr>
        <w:t xml:space="preserve"> </w:t>
      </w:r>
    </w:p>
    <w:p w14:paraId="463FBC2E" w14:textId="77777777" w:rsidR="00730B5D" w:rsidRDefault="00DC3118">
      <w:pPr>
        <w:pStyle w:val="4"/>
        <w:numPr>
          <w:ilvl w:val="2"/>
          <w:numId w:val="2"/>
        </w:numPr>
        <w:spacing w:after="312" w:line="240" w:lineRule="auto"/>
        <w:ind w:left="0" w:firstLine="420"/>
        <w:rPr>
          <w:rFonts w:ascii="Times" w:eastAsia="仿宋" w:hAnsi="Times"/>
          <w:sz w:val="32"/>
          <w:szCs w:val="32"/>
        </w:rPr>
      </w:pPr>
      <w:r>
        <w:rPr>
          <w:rFonts w:ascii="Times" w:eastAsia="仿宋" w:hAnsi="Times" w:hint="eastAsia"/>
          <w:sz w:val="32"/>
          <w:szCs w:val="32"/>
        </w:rPr>
        <w:t xml:space="preserve"> </w:t>
      </w:r>
      <w:r>
        <w:rPr>
          <w:rFonts w:eastAsia="仿宋"/>
        </w:rPr>
        <w:t>Any questions regarding these Rules may be raised to the Appropriate Compliance Department of the Company and the Subsidiaries.</w:t>
      </w:r>
    </w:p>
    <w:p w14:paraId="1623139F" w14:textId="77777777" w:rsidR="00730B5D" w:rsidRDefault="00DC3118">
      <w:pPr>
        <w:pStyle w:val="af6"/>
        <w:widowControl/>
        <w:numPr>
          <w:ilvl w:val="0"/>
          <w:numId w:val="1"/>
        </w:numPr>
        <w:autoSpaceDE w:val="0"/>
        <w:autoSpaceDN w:val="0"/>
        <w:adjustRightInd w:val="0"/>
        <w:spacing w:afterLines="100" w:after="312"/>
        <w:ind w:firstLineChars="0"/>
        <w:jc w:val="center"/>
        <w:rPr>
          <w:rFonts w:ascii="Times" w:eastAsia="仿宋" w:hAnsi="Times" w:cs="Arial"/>
          <w:b/>
          <w:sz w:val="32"/>
          <w:szCs w:val="32"/>
        </w:rPr>
      </w:pPr>
      <w:r>
        <w:rPr>
          <w:rFonts w:ascii="Times" w:eastAsia="仿宋" w:hAnsi="Times" w:cs="Arial" w:hint="eastAsia"/>
          <w:b/>
          <w:sz w:val="24"/>
          <w:szCs w:val="32"/>
        </w:rPr>
        <w:t>Miscellaneous</w:t>
      </w:r>
    </w:p>
    <w:p w14:paraId="5AB473A2" w14:textId="77777777" w:rsidR="00730B5D" w:rsidRDefault="00DC3118">
      <w:pPr>
        <w:pStyle w:val="4"/>
        <w:numPr>
          <w:ilvl w:val="2"/>
          <w:numId w:val="2"/>
        </w:numPr>
        <w:spacing w:after="312" w:line="240" w:lineRule="auto"/>
        <w:ind w:left="0" w:firstLine="420"/>
        <w:rPr>
          <w:rFonts w:eastAsia="仿宋"/>
        </w:rPr>
      </w:pPr>
      <w:r>
        <w:rPr>
          <w:rFonts w:eastAsia="仿宋" w:hint="eastAsia"/>
        </w:rPr>
        <w:t>T</w:t>
      </w:r>
      <w:r>
        <w:rPr>
          <w:rFonts w:eastAsia="仿宋"/>
        </w:rPr>
        <w:t>he Compliance Standard Department, on behalf of the Company, exercises the supervision on the implementation of these Rules in its departments, and it has the ultimate right to instruct and interpret the implementation of these Rules.</w:t>
      </w:r>
    </w:p>
    <w:p w14:paraId="57C4E285" w14:textId="77777777" w:rsidR="00730B5D" w:rsidRDefault="00730B5D">
      <w:pPr>
        <w:widowControl/>
        <w:spacing w:afterLines="100" w:after="312"/>
        <w:jc w:val="left"/>
        <w:rPr>
          <w:rFonts w:ascii="Times" w:eastAsia="仿宋" w:hAnsi="Times" w:cs="Arial"/>
          <w:b/>
          <w:kern w:val="0"/>
          <w:sz w:val="32"/>
          <w:szCs w:val="32"/>
        </w:rPr>
      </w:pPr>
    </w:p>
    <w:p w14:paraId="3732EBE6" w14:textId="77777777" w:rsidR="00730B5D" w:rsidRDefault="00DC3118">
      <w:pPr>
        <w:widowControl/>
        <w:spacing w:afterLines="100" w:after="312"/>
        <w:jc w:val="left"/>
        <w:rPr>
          <w:rFonts w:ascii="Times" w:eastAsia="仿宋" w:hAnsi="Times" w:cs="Times New Roman"/>
          <w:b/>
          <w:sz w:val="24"/>
          <w:szCs w:val="24"/>
        </w:rPr>
      </w:pPr>
      <w:r>
        <w:rPr>
          <w:rFonts w:ascii="Times" w:eastAsia="仿宋" w:hAnsi="Times" w:cs="Times New Roman" w:hint="eastAsia"/>
          <w:b/>
          <w:sz w:val="24"/>
          <w:szCs w:val="24"/>
        </w:rPr>
        <w:lastRenderedPageBreak/>
        <w:t>Annex</w:t>
      </w:r>
      <w:r>
        <w:rPr>
          <w:rFonts w:ascii="Times" w:eastAsia="仿宋" w:hAnsi="Times" w:cs="Times New Roman" w:hint="eastAsia"/>
          <w:b/>
          <w:sz w:val="24"/>
          <w:szCs w:val="24"/>
        </w:rPr>
        <w:t>：</w:t>
      </w:r>
    </w:p>
    <w:p w14:paraId="37909964" w14:textId="77777777" w:rsidR="00730B5D" w:rsidRDefault="00DC3118">
      <w:pPr>
        <w:pStyle w:val="af6"/>
        <w:widowControl/>
        <w:numPr>
          <w:ilvl w:val="0"/>
          <w:numId w:val="17"/>
        </w:numPr>
        <w:spacing w:afterLines="100" w:after="312"/>
        <w:ind w:firstLineChars="0"/>
        <w:jc w:val="left"/>
        <w:rPr>
          <w:rFonts w:ascii="Times" w:eastAsia="仿宋" w:hAnsi="Times" w:cs="Times New Roman"/>
          <w:sz w:val="24"/>
          <w:szCs w:val="24"/>
        </w:rPr>
      </w:pPr>
      <w:r>
        <w:rPr>
          <w:rFonts w:ascii="Times" w:eastAsia="仿宋" w:hAnsi="Times" w:cs="Times New Roman" w:hint="eastAsia"/>
          <w:sz w:val="24"/>
          <w:szCs w:val="24"/>
        </w:rPr>
        <w:t>Risk Class List and Approval Form</w:t>
      </w:r>
    </w:p>
    <w:p w14:paraId="41596C11" w14:textId="77777777" w:rsidR="00730B5D" w:rsidRDefault="00DC3118">
      <w:pPr>
        <w:pStyle w:val="af6"/>
        <w:widowControl/>
        <w:numPr>
          <w:ilvl w:val="0"/>
          <w:numId w:val="17"/>
        </w:numPr>
        <w:spacing w:afterLines="100" w:after="312"/>
        <w:ind w:firstLineChars="0"/>
        <w:jc w:val="left"/>
        <w:rPr>
          <w:rFonts w:ascii="Times" w:eastAsia="仿宋" w:hAnsi="Times" w:cs="Times New Roman"/>
          <w:sz w:val="24"/>
          <w:szCs w:val="24"/>
        </w:rPr>
      </w:pPr>
      <w:r>
        <w:rPr>
          <w:rFonts w:ascii="Times" w:eastAsia="仿宋" w:hAnsi="Times" w:cs="Times New Roman" w:hint="eastAsia"/>
          <w:sz w:val="24"/>
          <w:szCs w:val="24"/>
        </w:rPr>
        <w:t>P</w:t>
      </w:r>
      <w:r>
        <w:rPr>
          <w:rFonts w:ascii="Times" w:eastAsia="仿宋" w:hAnsi="Times" w:cs="Times New Roman"/>
          <w:sz w:val="24"/>
          <w:szCs w:val="24"/>
        </w:rPr>
        <w:t>rocess Chart for Pre-qualification Compliance Review</w:t>
      </w:r>
    </w:p>
    <w:p w14:paraId="1E93A0BE" w14:textId="77777777" w:rsidR="00730B5D" w:rsidRDefault="00DC3118">
      <w:pPr>
        <w:pStyle w:val="af6"/>
        <w:widowControl/>
        <w:numPr>
          <w:ilvl w:val="0"/>
          <w:numId w:val="17"/>
        </w:numPr>
        <w:spacing w:afterLines="100" w:after="312"/>
        <w:ind w:firstLineChars="0"/>
        <w:jc w:val="left"/>
        <w:rPr>
          <w:rFonts w:ascii="Times" w:eastAsia="仿宋" w:hAnsi="Times" w:cs="Times New Roman"/>
          <w:sz w:val="24"/>
          <w:szCs w:val="24"/>
        </w:rPr>
      </w:pPr>
      <w:r>
        <w:rPr>
          <w:rFonts w:ascii="Times" w:eastAsia="仿宋" w:hAnsi="Times" w:cs="Times New Roman" w:hint="eastAsia"/>
          <w:sz w:val="24"/>
          <w:szCs w:val="24"/>
        </w:rPr>
        <w:t>Explanation on Pre-Qualification Complian</w:t>
      </w:r>
      <w:r>
        <w:rPr>
          <w:rFonts w:ascii="Times" w:eastAsia="仿宋" w:hAnsi="Times" w:cs="Times New Roman"/>
          <w:sz w:val="24"/>
          <w:szCs w:val="24"/>
        </w:rPr>
        <w:t>c</w:t>
      </w:r>
      <w:r>
        <w:rPr>
          <w:rFonts w:ascii="Times" w:eastAsia="仿宋" w:hAnsi="Times" w:cs="Times New Roman" w:hint="eastAsia"/>
          <w:sz w:val="24"/>
          <w:szCs w:val="24"/>
        </w:rPr>
        <w:t>e Review</w:t>
      </w:r>
    </w:p>
    <w:p w14:paraId="208A6753" w14:textId="77777777" w:rsidR="00730B5D" w:rsidRDefault="00DC3118">
      <w:pPr>
        <w:pStyle w:val="af6"/>
        <w:widowControl/>
        <w:numPr>
          <w:ilvl w:val="0"/>
          <w:numId w:val="17"/>
        </w:numPr>
        <w:spacing w:afterLines="100" w:after="312"/>
        <w:ind w:firstLineChars="0"/>
        <w:jc w:val="left"/>
        <w:rPr>
          <w:rFonts w:ascii="Times" w:hAnsi="Times"/>
        </w:rPr>
      </w:pPr>
      <w:r>
        <w:rPr>
          <w:rFonts w:ascii="Times" w:eastAsia="仿宋" w:hAnsi="Times" w:cs="Times New Roman"/>
          <w:sz w:val="24"/>
          <w:szCs w:val="24"/>
        </w:rPr>
        <w:t>Process Chart for Bidding Compliance Risks Review</w:t>
      </w:r>
      <w:r>
        <w:rPr>
          <w:rFonts w:ascii="Times" w:hAnsi="Times"/>
        </w:rPr>
        <w:br w:type="page"/>
      </w:r>
    </w:p>
    <w:p w14:paraId="78AAADDF" w14:textId="77777777" w:rsidR="00730B5D" w:rsidRDefault="00DC3118">
      <w:pPr>
        <w:pStyle w:val="af4"/>
        <w:spacing w:beforeLines="0" w:before="0" w:afterLines="100" w:after="312" w:line="240" w:lineRule="auto"/>
        <w:ind w:left="288"/>
        <w:rPr>
          <w:rFonts w:ascii="Times" w:eastAsia="仿宋" w:hAnsi="Times"/>
          <w:kern w:val="0"/>
          <w:sz w:val="28"/>
          <w:szCs w:val="28"/>
        </w:rPr>
      </w:pPr>
      <w:r>
        <w:rPr>
          <w:rFonts w:ascii="Times" w:eastAsia="仿宋" w:hAnsi="Times"/>
          <w:kern w:val="0"/>
          <w:sz w:val="28"/>
          <w:szCs w:val="28"/>
        </w:rPr>
        <w:lastRenderedPageBreak/>
        <w:t>Annex 1</w:t>
      </w:r>
      <w:r>
        <w:rPr>
          <w:rFonts w:ascii="Times" w:eastAsia="仿宋" w:hAnsi="Times" w:hint="eastAsia"/>
          <w:kern w:val="0"/>
          <w:sz w:val="28"/>
          <w:szCs w:val="28"/>
        </w:rPr>
        <w:t xml:space="preserve">:            </w:t>
      </w:r>
    </w:p>
    <w:p w14:paraId="46DD323B" w14:textId="77777777" w:rsidR="00730B5D" w:rsidRDefault="00DC3118">
      <w:pPr>
        <w:widowControl/>
        <w:spacing w:afterLines="100" w:after="312"/>
        <w:jc w:val="center"/>
        <w:rPr>
          <w:rFonts w:ascii="Times" w:eastAsia="仿宋" w:hAnsi="Times"/>
          <w:b/>
          <w:sz w:val="24"/>
          <w:szCs w:val="24"/>
        </w:rPr>
      </w:pPr>
      <w:r>
        <w:rPr>
          <w:rFonts w:ascii="Times" w:eastAsia="仿宋" w:hAnsi="Times" w:cs="Arial"/>
          <w:b/>
          <w:sz w:val="30"/>
          <w:szCs w:val="30"/>
        </w:rPr>
        <w:t>Risk Class List and Approval Form</w:t>
      </w:r>
    </w:p>
    <w:tbl>
      <w:tblPr>
        <w:tblpPr w:leftFromText="180" w:rightFromText="180" w:vertAnchor="page" w:horzAnchor="margin" w:tblpY="3323"/>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572"/>
        <w:gridCol w:w="1891"/>
        <w:gridCol w:w="1192"/>
      </w:tblGrid>
      <w:tr w:rsidR="00730B5D" w14:paraId="184D8852" w14:textId="77777777">
        <w:trPr>
          <w:trHeight w:val="699"/>
        </w:trPr>
        <w:tc>
          <w:tcPr>
            <w:tcW w:w="5665" w:type="dxa"/>
            <w:gridSpan w:val="2"/>
            <w:vAlign w:val="center"/>
          </w:tcPr>
          <w:p w14:paraId="2EDCE2C4" w14:textId="77777777" w:rsidR="00730B5D" w:rsidRDefault="00DC3118">
            <w:pPr>
              <w:widowControl/>
              <w:spacing w:afterLines="100" w:after="312"/>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Risk of Special Level</w:t>
            </w:r>
          </w:p>
        </w:tc>
        <w:tc>
          <w:tcPr>
            <w:tcW w:w="1891" w:type="dxa"/>
            <w:vAlign w:val="center"/>
          </w:tcPr>
          <w:p w14:paraId="6AF4512B" w14:textId="77777777" w:rsidR="00730B5D" w:rsidRDefault="00DC3118">
            <w:pPr>
              <w:widowControl/>
              <w:spacing w:afterLines="100" w:after="312"/>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Yes</w:t>
            </w:r>
          </w:p>
        </w:tc>
        <w:tc>
          <w:tcPr>
            <w:tcW w:w="1192" w:type="dxa"/>
            <w:vAlign w:val="center"/>
          </w:tcPr>
          <w:p w14:paraId="39DAC1E7" w14:textId="77777777" w:rsidR="00730B5D" w:rsidRDefault="00DC3118">
            <w:pPr>
              <w:widowControl/>
              <w:spacing w:afterLines="100" w:after="312"/>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No</w:t>
            </w:r>
          </w:p>
        </w:tc>
      </w:tr>
      <w:tr w:rsidR="00730B5D" w14:paraId="0B7C07C7" w14:textId="77777777">
        <w:tc>
          <w:tcPr>
            <w:tcW w:w="5665" w:type="dxa"/>
            <w:gridSpan w:val="2"/>
          </w:tcPr>
          <w:p w14:paraId="71737D9D" w14:textId="77777777" w:rsidR="00730B5D" w:rsidRDefault="00DC3118">
            <w:pPr>
              <w:spacing w:afterLines="100" w:after="312"/>
              <w:rPr>
                <w:rFonts w:ascii="Times New Roman" w:eastAsia="仿宋" w:hAnsi="Times New Roman" w:cs="Times New Roman"/>
                <w:sz w:val="24"/>
                <w:szCs w:val="24"/>
              </w:rPr>
            </w:pPr>
            <w:r>
              <w:rPr>
                <w:rFonts w:ascii="Times New Roman" w:eastAsia="仿宋" w:hAnsi="Times New Roman" w:cs="Times New Roman"/>
                <w:sz w:val="24"/>
                <w:szCs w:val="24"/>
              </w:rPr>
              <w:t>The tenderee, its parent entity, or any affiliated person or entity has been listed on the blacklist or debarred list of the United Nations or local government.</w:t>
            </w:r>
          </w:p>
        </w:tc>
        <w:tc>
          <w:tcPr>
            <w:tcW w:w="1891" w:type="dxa"/>
            <w:vAlign w:val="center"/>
          </w:tcPr>
          <w:p w14:paraId="76A6E957" w14:textId="77777777" w:rsidR="00730B5D" w:rsidRDefault="00DC3118">
            <w:pPr>
              <w:widowControl/>
              <w:spacing w:afterLines="100" w:after="312"/>
              <w:jc w:val="center"/>
              <w:rPr>
                <w:rFonts w:ascii="Times New Roman" w:eastAsia="仿宋" w:hAnsi="Times New Roman" w:cs="Times New Roman"/>
                <w:kern w:val="0"/>
                <w:sz w:val="24"/>
                <w:szCs w:val="24"/>
                <w:lang w:eastAsia="en-US"/>
              </w:rPr>
            </w:pPr>
            <w:r>
              <w:rPr>
                <w:rFonts w:ascii="Times New Roman" w:eastAsia="仿宋" w:hAnsi="Times New Roman" w:cs="Times New Roman" w:hint="eastAsia"/>
                <w:kern w:val="0"/>
                <w:sz w:val="24"/>
                <w:szCs w:val="24"/>
                <w:lang w:eastAsia="en-US"/>
              </w:rPr>
              <w:t>□</w:t>
            </w:r>
          </w:p>
        </w:tc>
        <w:tc>
          <w:tcPr>
            <w:tcW w:w="1192" w:type="dxa"/>
            <w:vAlign w:val="center"/>
          </w:tcPr>
          <w:p w14:paraId="7C52B1CD" w14:textId="77777777" w:rsidR="00730B5D" w:rsidRDefault="00DC3118">
            <w:pPr>
              <w:widowControl/>
              <w:spacing w:afterLines="100" w:after="312"/>
              <w:jc w:val="center"/>
              <w:rPr>
                <w:rFonts w:ascii="Times New Roman" w:eastAsia="仿宋" w:hAnsi="Times New Roman" w:cs="Times New Roman"/>
                <w:kern w:val="0"/>
                <w:sz w:val="24"/>
                <w:szCs w:val="24"/>
                <w:lang w:eastAsia="en-US"/>
              </w:rPr>
            </w:pPr>
            <w:r>
              <w:rPr>
                <w:rFonts w:ascii="Times New Roman" w:eastAsia="仿宋" w:hAnsi="Times New Roman" w:cs="Times New Roman" w:hint="eastAsia"/>
                <w:kern w:val="0"/>
                <w:sz w:val="24"/>
                <w:szCs w:val="24"/>
                <w:lang w:eastAsia="en-US"/>
              </w:rPr>
              <w:t>□</w:t>
            </w:r>
          </w:p>
        </w:tc>
      </w:tr>
      <w:tr w:rsidR="00730B5D" w14:paraId="67E16A78" w14:textId="77777777">
        <w:tc>
          <w:tcPr>
            <w:tcW w:w="5665" w:type="dxa"/>
            <w:gridSpan w:val="2"/>
          </w:tcPr>
          <w:p w14:paraId="30430BF9" w14:textId="77777777" w:rsidR="00730B5D" w:rsidRDefault="00DC3118">
            <w:pPr>
              <w:spacing w:afterLines="100" w:after="312"/>
              <w:rPr>
                <w:rFonts w:ascii="Times New Roman" w:eastAsia="仿宋" w:hAnsi="Times New Roman" w:cs="Times New Roman"/>
                <w:sz w:val="24"/>
                <w:szCs w:val="24"/>
              </w:rPr>
            </w:pPr>
            <w:r>
              <w:rPr>
                <w:rFonts w:ascii="Times New Roman" w:eastAsia="仿宋" w:hAnsi="Times New Roman" w:cs="Times New Roman"/>
                <w:sz w:val="24"/>
                <w:szCs w:val="24"/>
              </w:rPr>
              <w:t>The tenderee, its parent entity, or any affiliated person or entity is listed as terrorist organizations by the United Nations or other international organizations or has in any way supported terrorist activities.</w:t>
            </w:r>
          </w:p>
        </w:tc>
        <w:tc>
          <w:tcPr>
            <w:tcW w:w="1891" w:type="dxa"/>
            <w:vAlign w:val="center"/>
          </w:tcPr>
          <w:p w14:paraId="172F2F85" w14:textId="77777777" w:rsidR="00730B5D" w:rsidRDefault="00DC3118">
            <w:pPr>
              <w:widowControl/>
              <w:spacing w:afterLines="100" w:after="312"/>
              <w:jc w:val="center"/>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lang w:eastAsia="en-US"/>
              </w:rPr>
              <w:t>□</w:t>
            </w:r>
          </w:p>
        </w:tc>
        <w:tc>
          <w:tcPr>
            <w:tcW w:w="1192" w:type="dxa"/>
            <w:vAlign w:val="center"/>
          </w:tcPr>
          <w:p w14:paraId="083EAF8D" w14:textId="77777777" w:rsidR="00730B5D" w:rsidRDefault="00DC3118">
            <w:pPr>
              <w:widowControl/>
              <w:spacing w:afterLines="100" w:after="312"/>
              <w:jc w:val="center"/>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lang w:eastAsia="en-US"/>
              </w:rPr>
              <w:t>□</w:t>
            </w:r>
          </w:p>
        </w:tc>
      </w:tr>
      <w:tr w:rsidR="00730B5D" w14:paraId="2D321D7D" w14:textId="77777777">
        <w:tc>
          <w:tcPr>
            <w:tcW w:w="5665" w:type="dxa"/>
            <w:gridSpan w:val="2"/>
          </w:tcPr>
          <w:p w14:paraId="4DBE6AEA" w14:textId="77777777" w:rsidR="00730B5D" w:rsidRDefault="00DC3118">
            <w:pPr>
              <w:spacing w:afterLines="100" w:after="312"/>
              <w:rPr>
                <w:rFonts w:ascii="Times New Roman" w:eastAsia="仿宋" w:hAnsi="Times New Roman" w:cs="Times New Roman"/>
                <w:sz w:val="24"/>
                <w:szCs w:val="24"/>
              </w:rPr>
            </w:pPr>
            <w:r>
              <w:rPr>
                <w:rFonts w:ascii="Times New Roman" w:eastAsia="仿宋" w:hAnsi="Times New Roman" w:cs="Times New Roman"/>
                <w:sz w:val="24"/>
                <w:szCs w:val="24"/>
              </w:rPr>
              <w:t>Any current shareholder, director or senior management officer of the tenderee, its parent entity, or any affiliated entity is internationally or locally wanted on a criminal conviction.</w:t>
            </w:r>
          </w:p>
        </w:tc>
        <w:tc>
          <w:tcPr>
            <w:tcW w:w="1891" w:type="dxa"/>
            <w:vAlign w:val="center"/>
          </w:tcPr>
          <w:p w14:paraId="1D186D60" w14:textId="77777777" w:rsidR="00730B5D" w:rsidRDefault="00DC3118">
            <w:pPr>
              <w:widowControl/>
              <w:spacing w:afterLines="100" w:after="312"/>
              <w:jc w:val="center"/>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lang w:eastAsia="en-US"/>
              </w:rPr>
              <w:t>□</w:t>
            </w:r>
          </w:p>
        </w:tc>
        <w:tc>
          <w:tcPr>
            <w:tcW w:w="1192" w:type="dxa"/>
            <w:vAlign w:val="center"/>
          </w:tcPr>
          <w:p w14:paraId="4D28B199" w14:textId="77777777" w:rsidR="00730B5D" w:rsidRDefault="00DC3118">
            <w:pPr>
              <w:widowControl/>
              <w:spacing w:afterLines="100" w:after="312"/>
              <w:jc w:val="center"/>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lang w:eastAsia="en-US"/>
              </w:rPr>
              <w:t>□</w:t>
            </w:r>
          </w:p>
        </w:tc>
      </w:tr>
      <w:tr w:rsidR="00730B5D" w14:paraId="31F9FA43" w14:textId="77777777">
        <w:tc>
          <w:tcPr>
            <w:tcW w:w="5665" w:type="dxa"/>
            <w:gridSpan w:val="2"/>
          </w:tcPr>
          <w:p w14:paraId="76A21541" w14:textId="77777777" w:rsidR="00730B5D" w:rsidRDefault="00DC3118">
            <w:pPr>
              <w:spacing w:afterLines="100" w:after="312"/>
              <w:rPr>
                <w:rFonts w:ascii="Times New Roman" w:eastAsia="仿宋" w:hAnsi="Times New Roman" w:cs="Times New Roman"/>
                <w:sz w:val="24"/>
                <w:szCs w:val="24"/>
              </w:rPr>
            </w:pPr>
            <w:r>
              <w:rPr>
                <w:rFonts w:ascii="Times New Roman" w:eastAsia="仿宋" w:hAnsi="Times New Roman" w:cs="Times New Roman" w:hint="eastAsia"/>
                <w:sz w:val="24"/>
                <w:szCs w:val="24"/>
              </w:rPr>
              <w:t xml:space="preserve">Other risks that are of </w:t>
            </w:r>
            <w:r>
              <w:rPr>
                <w:rFonts w:ascii="Times New Roman" w:eastAsia="仿宋" w:hAnsi="Times New Roman" w:cs="Times New Roman"/>
                <w:sz w:val="24"/>
                <w:szCs w:val="24"/>
              </w:rPr>
              <w:t>similar</w:t>
            </w:r>
            <w:r>
              <w:rPr>
                <w:rFonts w:ascii="Times New Roman" w:eastAsia="仿宋" w:hAnsi="Times New Roman" w:cs="Times New Roman" w:hint="eastAsia"/>
                <w:sz w:val="24"/>
                <w:szCs w:val="24"/>
              </w:rPr>
              <w:t xml:space="preserve"> </w:t>
            </w:r>
            <w:r>
              <w:rPr>
                <w:rFonts w:ascii="Times New Roman" w:eastAsia="仿宋" w:hAnsi="Times New Roman" w:cs="Times New Roman"/>
                <w:sz w:val="24"/>
                <w:szCs w:val="24"/>
              </w:rPr>
              <w:t>nature.</w:t>
            </w:r>
          </w:p>
        </w:tc>
        <w:tc>
          <w:tcPr>
            <w:tcW w:w="1891" w:type="dxa"/>
            <w:vAlign w:val="center"/>
          </w:tcPr>
          <w:p w14:paraId="43165E71" w14:textId="77777777" w:rsidR="00730B5D" w:rsidRDefault="00DC3118">
            <w:pPr>
              <w:widowControl/>
              <w:spacing w:afterLines="100" w:after="312"/>
              <w:jc w:val="center"/>
              <w:rPr>
                <w:rFonts w:ascii="Times New Roman" w:eastAsia="仿宋" w:hAnsi="Times New Roman" w:cs="Times New Roman"/>
                <w:kern w:val="0"/>
                <w:sz w:val="24"/>
                <w:szCs w:val="24"/>
                <w:lang w:eastAsia="en-US"/>
              </w:rPr>
            </w:pPr>
            <w:r>
              <w:rPr>
                <w:rFonts w:ascii="Times New Roman" w:eastAsia="仿宋" w:hAnsi="Times New Roman" w:cs="Times New Roman" w:hint="eastAsia"/>
                <w:kern w:val="0"/>
                <w:sz w:val="24"/>
                <w:szCs w:val="24"/>
                <w:lang w:eastAsia="en-US"/>
              </w:rPr>
              <w:t>□</w:t>
            </w:r>
          </w:p>
        </w:tc>
        <w:tc>
          <w:tcPr>
            <w:tcW w:w="1192" w:type="dxa"/>
            <w:vAlign w:val="center"/>
          </w:tcPr>
          <w:p w14:paraId="4C31EA65" w14:textId="77777777" w:rsidR="00730B5D" w:rsidRDefault="00DC3118">
            <w:pPr>
              <w:widowControl/>
              <w:spacing w:afterLines="100" w:after="312"/>
              <w:jc w:val="center"/>
              <w:rPr>
                <w:rFonts w:ascii="Times New Roman" w:eastAsia="仿宋" w:hAnsi="Times New Roman" w:cs="Times New Roman"/>
                <w:kern w:val="0"/>
                <w:sz w:val="24"/>
                <w:szCs w:val="24"/>
                <w:lang w:eastAsia="en-US"/>
              </w:rPr>
            </w:pPr>
            <w:r>
              <w:rPr>
                <w:rFonts w:ascii="Times New Roman" w:eastAsia="仿宋" w:hAnsi="Times New Roman" w:cs="Times New Roman" w:hint="eastAsia"/>
                <w:kern w:val="0"/>
                <w:sz w:val="24"/>
                <w:szCs w:val="24"/>
                <w:lang w:eastAsia="en-US"/>
              </w:rPr>
              <w:t>□</w:t>
            </w:r>
          </w:p>
        </w:tc>
      </w:tr>
      <w:tr w:rsidR="00730B5D" w14:paraId="5E05DFB2" w14:textId="77777777">
        <w:tc>
          <w:tcPr>
            <w:tcW w:w="5665" w:type="dxa"/>
            <w:gridSpan w:val="2"/>
            <w:vAlign w:val="center"/>
          </w:tcPr>
          <w:p w14:paraId="5E02A073" w14:textId="77777777" w:rsidR="00730B5D" w:rsidRDefault="00DC3118">
            <w:pPr>
              <w:widowControl/>
              <w:spacing w:afterLines="100" w:after="312"/>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Risk Class One</w:t>
            </w:r>
          </w:p>
        </w:tc>
        <w:tc>
          <w:tcPr>
            <w:tcW w:w="1891" w:type="dxa"/>
            <w:vAlign w:val="center"/>
          </w:tcPr>
          <w:p w14:paraId="25D239E4" w14:textId="77777777" w:rsidR="00730B5D" w:rsidRDefault="00DC3118">
            <w:pPr>
              <w:widowControl/>
              <w:spacing w:afterLines="100" w:after="312"/>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Yes</w:t>
            </w:r>
          </w:p>
        </w:tc>
        <w:tc>
          <w:tcPr>
            <w:tcW w:w="1192" w:type="dxa"/>
            <w:vAlign w:val="center"/>
          </w:tcPr>
          <w:p w14:paraId="0D0398B4" w14:textId="77777777" w:rsidR="00730B5D" w:rsidRDefault="00DC3118">
            <w:pPr>
              <w:widowControl/>
              <w:spacing w:afterLines="100" w:after="312"/>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No</w:t>
            </w:r>
          </w:p>
        </w:tc>
      </w:tr>
      <w:tr w:rsidR="00730B5D" w14:paraId="539F6D7A" w14:textId="77777777">
        <w:tc>
          <w:tcPr>
            <w:tcW w:w="5665" w:type="dxa"/>
            <w:gridSpan w:val="2"/>
          </w:tcPr>
          <w:p w14:paraId="2263933F" w14:textId="77777777" w:rsidR="00730B5D" w:rsidRDefault="00DC3118">
            <w:pPr>
              <w:spacing w:afterLines="100" w:after="312"/>
              <w:rPr>
                <w:rFonts w:ascii="Times New Roman" w:eastAsia="仿宋" w:hAnsi="Times New Roman" w:cs="Times New Roman"/>
                <w:kern w:val="0"/>
                <w:sz w:val="24"/>
                <w:szCs w:val="24"/>
              </w:rPr>
            </w:pPr>
            <w:r>
              <w:rPr>
                <w:rFonts w:ascii="Times New Roman" w:eastAsia="仿宋" w:hAnsi="Times New Roman" w:cs="Times New Roman"/>
                <w:sz w:val="24"/>
                <w:szCs w:val="24"/>
              </w:rPr>
              <w:t>Any former shareholder, director or senior management officer of the tenderee, its parent entity, or any affiliated entity has been internationally or locally wanted on a criminal conviction in the past decade.</w:t>
            </w:r>
            <w:r>
              <w:rPr>
                <w:rFonts w:ascii="Times New Roman" w:eastAsia="仿宋" w:hAnsi="Times New Roman" w:cs="Times New Roman"/>
                <w:kern w:val="0"/>
                <w:sz w:val="24"/>
                <w:szCs w:val="24"/>
              </w:rPr>
              <w:t xml:space="preserve"> </w:t>
            </w:r>
          </w:p>
        </w:tc>
        <w:tc>
          <w:tcPr>
            <w:tcW w:w="1891" w:type="dxa"/>
            <w:vAlign w:val="center"/>
          </w:tcPr>
          <w:p w14:paraId="61149AB9" w14:textId="77777777" w:rsidR="00730B5D" w:rsidRDefault="00DC3118">
            <w:pPr>
              <w:widowControl/>
              <w:spacing w:afterLines="100" w:after="312"/>
              <w:jc w:val="center"/>
              <w:rPr>
                <w:rFonts w:ascii="Times New Roman" w:eastAsia="仿宋" w:hAnsi="Times New Roman" w:cs="Times New Roman"/>
                <w:kern w:val="0"/>
                <w:sz w:val="24"/>
                <w:szCs w:val="24"/>
                <w:lang w:eastAsia="en-US"/>
              </w:rPr>
            </w:pPr>
            <w:r>
              <w:rPr>
                <w:rFonts w:ascii="Times New Roman" w:eastAsia="仿宋" w:hAnsi="Times New Roman" w:cs="Times New Roman" w:hint="eastAsia"/>
                <w:kern w:val="0"/>
                <w:sz w:val="24"/>
                <w:szCs w:val="24"/>
                <w:lang w:eastAsia="en-US"/>
              </w:rPr>
              <w:t>□</w:t>
            </w:r>
          </w:p>
        </w:tc>
        <w:tc>
          <w:tcPr>
            <w:tcW w:w="1192" w:type="dxa"/>
            <w:vAlign w:val="center"/>
          </w:tcPr>
          <w:p w14:paraId="6E8085F1" w14:textId="77777777" w:rsidR="00730B5D" w:rsidRDefault="00DC3118">
            <w:pPr>
              <w:widowControl/>
              <w:spacing w:afterLines="100" w:after="312"/>
              <w:jc w:val="center"/>
              <w:rPr>
                <w:rFonts w:ascii="Times New Roman" w:eastAsia="仿宋" w:hAnsi="Times New Roman" w:cs="Times New Roman"/>
                <w:kern w:val="0"/>
                <w:sz w:val="24"/>
                <w:szCs w:val="24"/>
                <w:lang w:eastAsia="en-US"/>
              </w:rPr>
            </w:pPr>
            <w:r>
              <w:rPr>
                <w:rFonts w:ascii="Times New Roman" w:eastAsia="仿宋" w:hAnsi="Times New Roman" w:cs="Times New Roman" w:hint="eastAsia"/>
                <w:kern w:val="0"/>
                <w:sz w:val="24"/>
                <w:szCs w:val="24"/>
                <w:lang w:eastAsia="en-US"/>
              </w:rPr>
              <w:t>□</w:t>
            </w:r>
          </w:p>
        </w:tc>
      </w:tr>
      <w:tr w:rsidR="00730B5D" w14:paraId="7197B465" w14:textId="77777777">
        <w:tc>
          <w:tcPr>
            <w:tcW w:w="5665" w:type="dxa"/>
            <w:gridSpan w:val="2"/>
          </w:tcPr>
          <w:p w14:paraId="2637D623" w14:textId="77777777" w:rsidR="00730B5D" w:rsidRDefault="00DC3118">
            <w:pPr>
              <w:spacing w:afterLines="100" w:after="312"/>
              <w:rPr>
                <w:rFonts w:ascii="Times New Roman" w:eastAsia="仿宋" w:hAnsi="Times New Roman" w:cs="Times New Roman"/>
                <w:kern w:val="0"/>
                <w:sz w:val="24"/>
                <w:szCs w:val="24"/>
              </w:rPr>
            </w:pPr>
            <w:r>
              <w:rPr>
                <w:rFonts w:ascii="Times New Roman" w:eastAsia="仿宋" w:hAnsi="Times New Roman" w:cs="Times New Roman"/>
                <w:sz w:val="24"/>
                <w:szCs w:val="24"/>
              </w:rPr>
              <w:t>The tenderee, its current shareholder or senior management, parent entity, affiliated person or entity, is involved in, suspected of, or charged for any illegal conduct (e.g. corruption, fraud, monopoly, collusion, tax evasion, money laundering)</w:t>
            </w:r>
          </w:p>
        </w:tc>
        <w:tc>
          <w:tcPr>
            <w:tcW w:w="1891" w:type="dxa"/>
            <w:vAlign w:val="center"/>
          </w:tcPr>
          <w:p w14:paraId="471EB702" w14:textId="77777777" w:rsidR="00730B5D" w:rsidRDefault="00DC3118">
            <w:pPr>
              <w:widowControl/>
              <w:spacing w:afterLines="100" w:after="312"/>
              <w:jc w:val="center"/>
              <w:rPr>
                <w:rFonts w:ascii="Times New Roman" w:eastAsia="仿宋" w:hAnsi="Times New Roman" w:cs="Times New Roman"/>
                <w:kern w:val="0"/>
                <w:sz w:val="24"/>
                <w:szCs w:val="24"/>
                <w:lang w:eastAsia="en-US"/>
              </w:rPr>
            </w:pPr>
            <w:r>
              <w:rPr>
                <w:rFonts w:ascii="Times New Roman" w:eastAsia="仿宋" w:hAnsi="Times New Roman" w:cs="Times New Roman" w:hint="eastAsia"/>
                <w:kern w:val="0"/>
                <w:sz w:val="24"/>
                <w:szCs w:val="24"/>
                <w:lang w:eastAsia="en-US"/>
              </w:rPr>
              <w:t>□</w:t>
            </w:r>
          </w:p>
        </w:tc>
        <w:tc>
          <w:tcPr>
            <w:tcW w:w="1192" w:type="dxa"/>
            <w:vAlign w:val="center"/>
          </w:tcPr>
          <w:p w14:paraId="005FADB5" w14:textId="77777777" w:rsidR="00730B5D" w:rsidRDefault="00DC3118">
            <w:pPr>
              <w:widowControl/>
              <w:spacing w:afterLines="100" w:after="312"/>
              <w:jc w:val="center"/>
              <w:rPr>
                <w:rFonts w:ascii="Times New Roman" w:eastAsia="仿宋" w:hAnsi="Times New Roman" w:cs="Times New Roman"/>
                <w:kern w:val="0"/>
                <w:sz w:val="24"/>
                <w:szCs w:val="24"/>
                <w:lang w:eastAsia="en-US"/>
              </w:rPr>
            </w:pPr>
            <w:r>
              <w:rPr>
                <w:rFonts w:ascii="Times New Roman" w:eastAsia="仿宋" w:hAnsi="Times New Roman" w:cs="Times New Roman" w:hint="eastAsia"/>
                <w:kern w:val="0"/>
                <w:sz w:val="24"/>
                <w:szCs w:val="24"/>
                <w:lang w:eastAsia="en-US"/>
              </w:rPr>
              <w:t>□</w:t>
            </w:r>
          </w:p>
        </w:tc>
      </w:tr>
      <w:tr w:rsidR="00730B5D" w14:paraId="05E52FFD" w14:textId="77777777">
        <w:tc>
          <w:tcPr>
            <w:tcW w:w="5665" w:type="dxa"/>
            <w:gridSpan w:val="2"/>
          </w:tcPr>
          <w:p w14:paraId="63F07702" w14:textId="77777777" w:rsidR="00730B5D" w:rsidRDefault="00DC3118">
            <w:pPr>
              <w:spacing w:afterLines="100" w:after="312"/>
              <w:rPr>
                <w:rFonts w:ascii="Times New Roman" w:eastAsia="仿宋" w:hAnsi="Times New Roman" w:cs="Times New Roman"/>
                <w:sz w:val="24"/>
                <w:szCs w:val="24"/>
              </w:rPr>
            </w:pPr>
            <w:r>
              <w:rPr>
                <w:rFonts w:ascii="Times New Roman" w:eastAsia="仿宋" w:hAnsi="Times New Roman" w:cs="Times New Roman"/>
                <w:sz w:val="24"/>
                <w:szCs w:val="24"/>
              </w:rPr>
              <w:t xml:space="preserve">The tenderee, its parent entity, affiliated person or entity, has been listed on the blacklist or debarred list of the Company; </w:t>
            </w:r>
          </w:p>
        </w:tc>
        <w:tc>
          <w:tcPr>
            <w:tcW w:w="1891" w:type="dxa"/>
            <w:vAlign w:val="center"/>
          </w:tcPr>
          <w:p w14:paraId="1B127ABE" w14:textId="77777777" w:rsidR="00730B5D" w:rsidRDefault="00DC3118">
            <w:pPr>
              <w:widowControl/>
              <w:spacing w:afterLines="100" w:after="312"/>
              <w:jc w:val="center"/>
              <w:rPr>
                <w:rFonts w:ascii="Times New Roman" w:eastAsia="仿宋" w:hAnsi="Times New Roman" w:cs="Times New Roman"/>
                <w:kern w:val="0"/>
                <w:sz w:val="24"/>
                <w:szCs w:val="24"/>
                <w:lang w:eastAsia="en-US"/>
              </w:rPr>
            </w:pPr>
            <w:r>
              <w:rPr>
                <w:rFonts w:ascii="Times New Roman" w:eastAsia="仿宋" w:hAnsi="Times New Roman" w:cs="Times New Roman" w:hint="eastAsia"/>
                <w:kern w:val="0"/>
                <w:sz w:val="24"/>
                <w:szCs w:val="24"/>
                <w:lang w:eastAsia="en-US"/>
              </w:rPr>
              <w:t>□</w:t>
            </w:r>
          </w:p>
        </w:tc>
        <w:tc>
          <w:tcPr>
            <w:tcW w:w="1192" w:type="dxa"/>
            <w:vAlign w:val="center"/>
          </w:tcPr>
          <w:p w14:paraId="2EFB9DE5" w14:textId="77777777" w:rsidR="00730B5D" w:rsidRDefault="00DC3118">
            <w:pPr>
              <w:widowControl/>
              <w:spacing w:afterLines="100" w:after="312"/>
              <w:jc w:val="center"/>
              <w:rPr>
                <w:rFonts w:ascii="Times New Roman" w:eastAsia="仿宋" w:hAnsi="Times New Roman" w:cs="Times New Roman"/>
                <w:kern w:val="0"/>
                <w:sz w:val="24"/>
                <w:szCs w:val="24"/>
                <w:lang w:eastAsia="en-US"/>
              </w:rPr>
            </w:pPr>
            <w:r>
              <w:rPr>
                <w:rFonts w:ascii="Times New Roman" w:eastAsia="仿宋" w:hAnsi="Times New Roman" w:cs="Times New Roman" w:hint="eastAsia"/>
                <w:kern w:val="0"/>
                <w:sz w:val="24"/>
                <w:szCs w:val="24"/>
                <w:lang w:eastAsia="en-US"/>
              </w:rPr>
              <w:t>□</w:t>
            </w:r>
          </w:p>
        </w:tc>
      </w:tr>
      <w:tr w:rsidR="00730B5D" w14:paraId="0775934F" w14:textId="77777777">
        <w:tc>
          <w:tcPr>
            <w:tcW w:w="5665" w:type="dxa"/>
            <w:gridSpan w:val="2"/>
          </w:tcPr>
          <w:p w14:paraId="446EAF90" w14:textId="77777777" w:rsidR="00730B5D" w:rsidRDefault="00DC3118">
            <w:pPr>
              <w:spacing w:afterLines="100" w:after="312"/>
              <w:rPr>
                <w:rFonts w:ascii="Times New Roman" w:eastAsia="仿宋" w:hAnsi="Times New Roman" w:cs="Times New Roman"/>
                <w:sz w:val="24"/>
                <w:szCs w:val="24"/>
              </w:rPr>
            </w:pPr>
            <w:r>
              <w:rPr>
                <w:rFonts w:ascii="Times New Roman" w:eastAsia="仿宋" w:hAnsi="Times New Roman" w:cs="Times New Roman"/>
                <w:sz w:val="24"/>
                <w:szCs w:val="24"/>
              </w:rPr>
              <w:t xml:space="preserve">The tenderee, the public officials of the tenderee’s nation or the host nation of the project, or other government organizations or international organizations designates or </w:t>
            </w:r>
            <w:r>
              <w:rPr>
                <w:rFonts w:ascii="Times New Roman" w:eastAsia="仿宋" w:hAnsi="Times New Roman" w:cs="Times New Roman"/>
                <w:sz w:val="24"/>
                <w:szCs w:val="24"/>
              </w:rPr>
              <w:lastRenderedPageBreak/>
              <w:t xml:space="preserve">strongly recommends to engage any third party to participate in the project bidding. </w:t>
            </w:r>
          </w:p>
        </w:tc>
        <w:tc>
          <w:tcPr>
            <w:tcW w:w="1891" w:type="dxa"/>
            <w:vAlign w:val="center"/>
          </w:tcPr>
          <w:p w14:paraId="6551F90F" w14:textId="77777777" w:rsidR="00730B5D" w:rsidRDefault="00DC3118">
            <w:pPr>
              <w:widowControl/>
              <w:spacing w:afterLines="100" w:after="312"/>
              <w:jc w:val="center"/>
              <w:rPr>
                <w:rFonts w:ascii="Times New Roman" w:eastAsia="仿宋" w:hAnsi="Times New Roman" w:cs="Times New Roman"/>
                <w:kern w:val="0"/>
                <w:sz w:val="24"/>
                <w:szCs w:val="24"/>
                <w:lang w:eastAsia="en-US"/>
              </w:rPr>
            </w:pPr>
            <w:r>
              <w:rPr>
                <w:rFonts w:ascii="Times New Roman" w:eastAsia="仿宋" w:hAnsi="Times New Roman" w:cs="Times New Roman" w:hint="eastAsia"/>
                <w:kern w:val="0"/>
                <w:sz w:val="24"/>
                <w:szCs w:val="24"/>
                <w:lang w:eastAsia="en-US"/>
              </w:rPr>
              <w:lastRenderedPageBreak/>
              <w:t>□</w:t>
            </w:r>
          </w:p>
        </w:tc>
        <w:tc>
          <w:tcPr>
            <w:tcW w:w="1192" w:type="dxa"/>
            <w:vAlign w:val="center"/>
          </w:tcPr>
          <w:p w14:paraId="14CC94CF" w14:textId="77777777" w:rsidR="00730B5D" w:rsidRDefault="00DC3118">
            <w:pPr>
              <w:widowControl/>
              <w:spacing w:afterLines="100" w:after="312"/>
              <w:jc w:val="center"/>
              <w:rPr>
                <w:rFonts w:ascii="Times New Roman" w:eastAsia="仿宋" w:hAnsi="Times New Roman" w:cs="Times New Roman"/>
                <w:kern w:val="0"/>
                <w:sz w:val="24"/>
                <w:szCs w:val="24"/>
                <w:lang w:eastAsia="en-US"/>
              </w:rPr>
            </w:pPr>
            <w:r>
              <w:rPr>
                <w:rFonts w:ascii="Times New Roman" w:eastAsia="仿宋" w:hAnsi="Times New Roman" w:cs="Times New Roman" w:hint="eastAsia"/>
                <w:kern w:val="0"/>
                <w:sz w:val="24"/>
                <w:szCs w:val="24"/>
                <w:lang w:eastAsia="en-US"/>
              </w:rPr>
              <w:t>□</w:t>
            </w:r>
          </w:p>
        </w:tc>
      </w:tr>
      <w:tr w:rsidR="00730B5D" w14:paraId="7246C485" w14:textId="77777777">
        <w:tc>
          <w:tcPr>
            <w:tcW w:w="5665" w:type="dxa"/>
            <w:gridSpan w:val="2"/>
          </w:tcPr>
          <w:p w14:paraId="44A0E377" w14:textId="77777777" w:rsidR="00730B5D" w:rsidRDefault="00DC3118">
            <w:pPr>
              <w:spacing w:afterLines="100" w:after="312"/>
              <w:rPr>
                <w:rFonts w:ascii="Times New Roman" w:eastAsia="仿宋" w:hAnsi="Times New Roman" w:cs="Times New Roman"/>
                <w:sz w:val="24"/>
                <w:szCs w:val="24"/>
              </w:rPr>
            </w:pPr>
            <w:r>
              <w:rPr>
                <w:rFonts w:ascii="Times New Roman" w:eastAsia="仿宋" w:hAnsi="Times New Roman" w:cs="Times New Roman"/>
                <w:sz w:val="24"/>
                <w:szCs w:val="24"/>
              </w:rPr>
              <w:t>Other risks that are of similar nature.</w:t>
            </w:r>
          </w:p>
        </w:tc>
        <w:tc>
          <w:tcPr>
            <w:tcW w:w="1891" w:type="dxa"/>
            <w:vAlign w:val="center"/>
          </w:tcPr>
          <w:p w14:paraId="6B4314AF" w14:textId="77777777" w:rsidR="00730B5D" w:rsidRDefault="00DC3118">
            <w:pPr>
              <w:widowControl/>
              <w:spacing w:afterLines="100" w:after="312"/>
              <w:jc w:val="center"/>
              <w:rPr>
                <w:rFonts w:ascii="Times New Roman" w:eastAsia="仿宋" w:hAnsi="Times New Roman" w:cs="Times New Roman"/>
                <w:kern w:val="0"/>
                <w:sz w:val="24"/>
                <w:szCs w:val="24"/>
                <w:lang w:eastAsia="en-US"/>
              </w:rPr>
            </w:pPr>
            <w:r>
              <w:rPr>
                <w:rFonts w:ascii="Times New Roman" w:eastAsia="仿宋" w:hAnsi="Times New Roman" w:cs="Times New Roman" w:hint="eastAsia"/>
                <w:kern w:val="0"/>
                <w:sz w:val="24"/>
                <w:szCs w:val="24"/>
                <w:lang w:eastAsia="en-US"/>
              </w:rPr>
              <w:t>□</w:t>
            </w:r>
          </w:p>
        </w:tc>
        <w:tc>
          <w:tcPr>
            <w:tcW w:w="1192" w:type="dxa"/>
            <w:vAlign w:val="center"/>
          </w:tcPr>
          <w:p w14:paraId="077D7038" w14:textId="77777777" w:rsidR="00730B5D" w:rsidRDefault="00DC3118">
            <w:pPr>
              <w:widowControl/>
              <w:spacing w:afterLines="100" w:after="312"/>
              <w:jc w:val="center"/>
              <w:rPr>
                <w:rFonts w:ascii="Times New Roman" w:eastAsia="仿宋" w:hAnsi="Times New Roman" w:cs="Times New Roman"/>
                <w:kern w:val="0"/>
                <w:sz w:val="24"/>
                <w:szCs w:val="24"/>
                <w:lang w:eastAsia="en-US"/>
              </w:rPr>
            </w:pPr>
            <w:r>
              <w:rPr>
                <w:rFonts w:ascii="Times New Roman" w:eastAsia="仿宋" w:hAnsi="Times New Roman" w:cs="Times New Roman" w:hint="eastAsia"/>
                <w:kern w:val="0"/>
                <w:sz w:val="24"/>
                <w:szCs w:val="24"/>
                <w:lang w:eastAsia="en-US"/>
              </w:rPr>
              <w:t>□</w:t>
            </w:r>
          </w:p>
        </w:tc>
      </w:tr>
      <w:tr w:rsidR="00730B5D" w14:paraId="32AABEB1" w14:textId="77777777">
        <w:tc>
          <w:tcPr>
            <w:tcW w:w="5665" w:type="dxa"/>
            <w:gridSpan w:val="2"/>
            <w:vAlign w:val="center"/>
          </w:tcPr>
          <w:p w14:paraId="1FEE1AA7" w14:textId="77777777" w:rsidR="00730B5D" w:rsidRDefault="00DC3118">
            <w:pPr>
              <w:widowControl/>
              <w:spacing w:afterLines="100" w:after="312"/>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Risk Class Two</w:t>
            </w:r>
          </w:p>
        </w:tc>
        <w:tc>
          <w:tcPr>
            <w:tcW w:w="1891" w:type="dxa"/>
            <w:vAlign w:val="center"/>
          </w:tcPr>
          <w:p w14:paraId="0C8147B9" w14:textId="77777777" w:rsidR="00730B5D" w:rsidRDefault="00DC3118">
            <w:pPr>
              <w:widowControl/>
              <w:spacing w:afterLines="100" w:after="312"/>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Yes</w:t>
            </w:r>
          </w:p>
        </w:tc>
        <w:tc>
          <w:tcPr>
            <w:tcW w:w="1192" w:type="dxa"/>
            <w:vAlign w:val="center"/>
          </w:tcPr>
          <w:p w14:paraId="56A92985" w14:textId="77777777" w:rsidR="00730B5D" w:rsidRDefault="00DC3118">
            <w:pPr>
              <w:widowControl/>
              <w:spacing w:afterLines="100" w:after="312"/>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No</w:t>
            </w:r>
          </w:p>
        </w:tc>
      </w:tr>
      <w:tr w:rsidR="00730B5D" w14:paraId="315BA0B3" w14:textId="77777777">
        <w:tc>
          <w:tcPr>
            <w:tcW w:w="5665" w:type="dxa"/>
            <w:gridSpan w:val="2"/>
            <w:vAlign w:val="center"/>
          </w:tcPr>
          <w:p w14:paraId="5B624AF1" w14:textId="77777777" w:rsidR="00730B5D" w:rsidRDefault="00DC3118">
            <w:pPr>
              <w:spacing w:afterLines="100" w:after="312"/>
              <w:rPr>
                <w:rFonts w:ascii="Times New Roman" w:eastAsia="仿宋" w:hAnsi="Times New Roman" w:cs="Times New Roman"/>
                <w:b/>
                <w:sz w:val="24"/>
                <w:szCs w:val="24"/>
              </w:rPr>
            </w:pPr>
            <w:r>
              <w:rPr>
                <w:rFonts w:ascii="Times New Roman" w:eastAsia="仿宋" w:hAnsi="Times New Roman" w:cs="Times New Roman"/>
                <w:sz w:val="24"/>
                <w:szCs w:val="24"/>
              </w:rPr>
              <w:t>Any third party assists in the bidding process or otherwise acts on behalf of the Company and the Subsidiaries.</w:t>
            </w:r>
          </w:p>
        </w:tc>
        <w:tc>
          <w:tcPr>
            <w:tcW w:w="1891" w:type="dxa"/>
            <w:vAlign w:val="center"/>
          </w:tcPr>
          <w:p w14:paraId="64E1D3B1" w14:textId="77777777" w:rsidR="00730B5D" w:rsidRDefault="00DC3118">
            <w:pPr>
              <w:widowControl/>
              <w:spacing w:afterLines="100" w:after="312"/>
              <w:jc w:val="center"/>
              <w:rPr>
                <w:rFonts w:ascii="Times New Roman" w:eastAsia="仿宋" w:hAnsi="Times New Roman" w:cs="Times New Roman"/>
                <w:kern w:val="0"/>
                <w:sz w:val="24"/>
                <w:szCs w:val="24"/>
                <w:lang w:eastAsia="en-US"/>
              </w:rPr>
            </w:pPr>
            <w:r>
              <w:rPr>
                <w:rFonts w:ascii="Times New Roman" w:eastAsia="仿宋" w:hAnsi="Times New Roman" w:cs="Times New Roman" w:hint="eastAsia"/>
                <w:kern w:val="0"/>
                <w:sz w:val="24"/>
                <w:szCs w:val="24"/>
                <w:lang w:eastAsia="en-US"/>
              </w:rPr>
              <w:t>□</w:t>
            </w:r>
          </w:p>
        </w:tc>
        <w:tc>
          <w:tcPr>
            <w:tcW w:w="1192" w:type="dxa"/>
            <w:vAlign w:val="center"/>
          </w:tcPr>
          <w:p w14:paraId="46832CD4" w14:textId="77777777" w:rsidR="00730B5D" w:rsidRDefault="00DC3118">
            <w:pPr>
              <w:widowControl/>
              <w:spacing w:afterLines="100" w:after="312"/>
              <w:jc w:val="center"/>
              <w:rPr>
                <w:rFonts w:ascii="Times New Roman" w:eastAsia="仿宋" w:hAnsi="Times New Roman" w:cs="Times New Roman"/>
                <w:kern w:val="0"/>
                <w:sz w:val="24"/>
                <w:szCs w:val="24"/>
                <w:lang w:eastAsia="en-US"/>
              </w:rPr>
            </w:pPr>
            <w:r>
              <w:rPr>
                <w:rFonts w:ascii="Times New Roman" w:eastAsia="仿宋" w:hAnsi="Times New Roman" w:cs="Times New Roman" w:hint="eastAsia"/>
                <w:kern w:val="0"/>
                <w:sz w:val="24"/>
                <w:szCs w:val="24"/>
                <w:lang w:eastAsia="en-US"/>
              </w:rPr>
              <w:t>□</w:t>
            </w:r>
          </w:p>
        </w:tc>
      </w:tr>
      <w:tr w:rsidR="00730B5D" w14:paraId="1D4D7746" w14:textId="77777777">
        <w:tc>
          <w:tcPr>
            <w:tcW w:w="5665" w:type="dxa"/>
            <w:gridSpan w:val="2"/>
            <w:vAlign w:val="center"/>
          </w:tcPr>
          <w:p w14:paraId="2330CB25" w14:textId="77777777" w:rsidR="00730B5D" w:rsidRDefault="00DC3118">
            <w:pPr>
              <w:spacing w:afterLines="100" w:after="312"/>
              <w:rPr>
                <w:rFonts w:ascii="Times New Roman" w:eastAsia="仿宋" w:hAnsi="Times New Roman" w:cs="Times New Roman"/>
                <w:sz w:val="24"/>
                <w:szCs w:val="24"/>
              </w:rPr>
            </w:pPr>
            <w:r>
              <w:rPr>
                <w:rFonts w:ascii="Times New Roman" w:eastAsia="仿宋" w:hAnsi="Times New Roman" w:cs="Times New Roman"/>
                <w:sz w:val="24"/>
                <w:szCs w:val="24"/>
              </w:rPr>
              <w:t>The country or region where the tenderee is located is listed on the current year’s list of high-risk country or region released by the Company.</w:t>
            </w:r>
          </w:p>
        </w:tc>
        <w:tc>
          <w:tcPr>
            <w:tcW w:w="1891" w:type="dxa"/>
            <w:vAlign w:val="center"/>
          </w:tcPr>
          <w:p w14:paraId="21EE154C" w14:textId="77777777" w:rsidR="00730B5D" w:rsidRDefault="00DC3118">
            <w:pPr>
              <w:widowControl/>
              <w:spacing w:afterLines="100" w:after="312"/>
              <w:jc w:val="center"/>
              <w:rPr>
                <w:rFonts w:ascii="Times New Roman" w:eastAsia="仿宋" w:hAnsi="Times New Roman" w:cs="Times New Roman"/>
                <w:kern w:val="0"/>
                <w:sz w:val="24"/>
                <w:szCs w:val="24"/>
                <w:lang w:eastAsia="en-US"/>
              </w:rPr>
            </w:pPr>
            <w:r>
              <w:rPr>
                <w:rFonts w:ascii="Times New Roman" w:eastAsia="仿宋" w:hAnsi="Times New Roman" w:cs="Times New Roman" w:hint="eastAsia"/>
                <w:kern w:val="0"/>
                <w:sz w:val="24"/>
                <w:szCs w:val="24"/>
                <w:lang w:eastAsia="en-US"/>
              </w:rPr>
              <w:t>□</w:t>
            </w:r>
          </w:p>
        </w:tc>
        <w:tc>
          <w:tcPr>
            <w:tcW w:w="1192" w:type="dxa"/>
            <w:vAlign w:val="center"/>
          </w:tcPr>
          <w:p w14:paraId="45B3C9B1" w14:textId="77777777" w:rsidR="00730B5D" w:rsidRDefault="00DC3118">
            <w:pPr>
              <w:widowControl/>
              <w:spacing w:afterLines="100" w:after="312"/>
              <w:jc w:val="center"/>
              <w:rPr>
                <w:rFonts w:ascii="Times New Roman" w:eastAsia="仿宋" w:hAnsi="Times New Roman" w:cs="Times New Roman"/>
                <w:kern w:val="0"/>
                <w:sz w:val="24"/>
                <w:szCs w:val="24"/>
                <w:lang w:eastAsia="en-US"/>
              </w:rPr>
            </w:pPr>
            <w:r>
              <w:rPr>
                <w:rFonts w:ascii="Times New Roman" w:eastAsia="仿宋" w:hAnsi="Times New Roman" w:cs="Times New Roman" w:hint="eastAsia"/>
                <w:kern w:val="0"/>
                <w:sz w:val="24"/>
                <w:szCs w:val="24"/>
                <w:lang w:eastAsia="en-US"/>
              </w:rPr>
              <w:t>□</w:t>
            </w:r>
          </w:p>
        </w:tc>
      </w:tr>
      <w:tr w:rsidR="00730B5D" w14:paraId="0AC0F464" w14:textId="77777777">
        <w:tc>
          <w:tcPr>
            <w:tcW w:w="5665" w:type="dxa"/>
            <w:gridSpan w:val="2"/>
            <w:vAlign w:val="center"/>
          </w:tcPr>
          <w:p w14:paraId="3FE58874" w14:textId="77777777" w:rsidR="00730B5D" w:rsidRDefault="00DC3118">
            <w:pPr>
              <w:spacing w:afterLines="100" w:after="312"/>
              <w:rPr>
                <w:rFonts w:ascii="Times New Roman" w:eastAsia="仿宋" w:hAnsi="Times New Roman" w:cs="Times New Roman"/>
                <w:b/>
                <w:kern w:val="0"/>
                <w:sz w:val="24"/>
                <w:szCs w:val="24"/>
              </w:rPr>
            </w:pPr>
            <w:r>
              <w:rPr>
                <w:rFonts w:ascii="Times New Roman" w:eastAsia="仿宋" w:hAnsi="Times New Roman" w:cs="Times New Roman"/>
                <w:sz w:val="24"/>
                <w:szCs w:val="24"/>
              </w:rPr>
              <w:t>The tenderee, its parent entity, affiliated person or entity is related to or affiliated with a Public Official.</w:t>
            </w:r>
          </w:p>
        </w:tc>
        <w:tc>
          <w:tcPr>
            <w:tcW w:w="1891" w:type="dxa"/>
            <w:vAlign w:val="center"/>
          </w:tcPr>
          <w:p w14:paraId="63B0A3AE" w14:textId="77777777" w:rsidR="00730B5D" w:rsidRDefault="00DC3118">
            <w:pPr>
              <w:widowControl/>
              <w:spacing w:afterLines="100" w:after="312"/>
              <w:jc w:val="center"/>
              <w:rPr>
                <w:rFonts w:ascii="Times New Roman" w:eastAsia="仿宋" w:hAnsi="Times New Roman" w:cs="Times New Roman"/>
                <w:kern w:val="0"/>
                <w:sz w:val="24"/>
                <w:szCs w:val="24"/>
                <w:lang w:eastAsia="en-US"/>
              </w:rPr>
            </w:pPr>
            <w:r>
              <w:rPr>
                <w:rFonts w:ascii="Times New Roman" w:eastAsia="仿宋" w:hAnsi="Times New Roman" w:cs="Times New Roman" w:hint="eastAsia"/>
                <w:kern w:val="0"/>
                <w:sz w:val="24"/>
                <w:szCs w:val="24"/>
                <w:lang w:eastAsia="en-US"/>
              </w:rPr>
              <w:t>□</w:t>
            </w:r>
          </w:p>
        </w:tc>
        <w:tc>
          <w:tcPr>
            <w:tcW w:w="1192" w:type="dxa"/>
            <w:vAlign w:val="center"/>
          </w:tcPr>
          <w:p w14:paraId="0A842660" w14:textId="77777777" w:rsidR="00730B5D" w:rsidRDefault="00DC3118">
            <w:pPr>
              <w:widowControl/>
              <w:spacing w:afterLines="100" w:after="312"/>
              <w:jc w:val="center"/>
              <w:rPr>
                <w:rFonts w:ascii="Times New Roman" w:eastAsia="仿宋" w:hAnsi="Times New Roman" w:cs="Times New Roman"/>
                <w:kern w:val="0"/>
                <w:sz w:val="24"/>
                <w:szCs w:val="24"/>
                <w:lang w:eastAsia="en-US"/>
              </w:rPr>
            </w:pPr>
            <w:r>
              <w:rPr>
                <w:rFonts w:ascii="Times New Roman" w:eastAsia="仿宋" w:hAnsi="Times New Roman" w:cs="Times New Roman" w:hint="eastAsia"/>
                <w:kern w:val="0"/>
                <w:sz w:val="24"/>
                <w:szCs w:val="24"/>
                <w:lang w:eastAsia="en-US"/>
              </w:rPr>
              <w:t>□</w:t>
            </w:r>
          </w:p>
        </w:tc>
      </w:tr>
      <w:tr w:rsidR="00730B5D" w14:paraId="3662FB4A" w14:textId="77777777">
        <w:tc>
          <w:tcPr>
            <w:tcW w:w="5665" w:type="dxa"/>
            <w:gridSpan w:val="2"/>
            <w:vAlign w:val="center"/>
          </w:tcPr>
          <w:p w14:paraId="276C46B1" w14:textId="77777777" w:rsidR="00730B5D" w:rsidRDefault="00DC3118">
            <w:pPr>
              <w:spacing w:afterLines="100" w:after="312"/>
              <w:rPr>
                <w:rFonts w:ascii="Times New Roman" w:eastAsia="仿宋" w:hAnsi="Times New Roman" w:cs="Times New Roman"/>
                <w:sz w:val="24"/>
                <w:szCs w:val="24"/>
              </w:rPr>
            </w:pPr>
            <w:r>
              <w:rPr>
                <w:rFonts w:ascii="Times New Roman" w:eastAsia="仿宋" w:hAnsi="Times New Roman" w:cs="Times New Roman"/>
                <w:sz w:val="24"/>
                <w:szCs w:val="24"/>
              </w:rPr>
              <w:t>Other risks that are of similar nature.</w:t>
            </w:r>
          </w:p>
        </w:tc>
        <w:tc>
          <w:tcPr>
            <w:tcW w:w="1891" w:type="dxa"/>
            <w:vAlign w:val="center"/>
          </w:tcPr>
          <w:p w14:paraId="7FE0CE23" w14:textId="77777777" w:rsidR="00730B5D" w:rsidRDefault="00DC3118">
            <w:pPr>
              <w:widowControl/>
              <w:spacing w:afterLines="100" w:after="312"/>
              <w:jc w:val="center"/>
              <w:rPr>
                <w:rFonts w:ascii="Times New Roman" w:eastAsia="仿宋" w:hAnsi="Times New Roman" w:cs="Times New Roman"/>
                <w:kern w:val="0"/>
                <w:sz w:val="24"/>
                <w:szCs w:val="24"/>
                <w:lang w:eastAsia="en-US"/>
              </w:rPr>
            </w:pPr>
            <w:r>
              <w:rPr>
                <w:rFonts w:ascii="Times New Roman" w:eastAsia="仿宋" w:hAnsi="Times New Roman" w:cs="Times New Roman" w:hint="eastAsia"/>
                <w:kern w:val="0"/>
                <w:sz w:val="24"/>
                <w:szCs w:val="24"/>
                <w:lang w:eastAsia="en-US"/>
              </w:rPr>
              <w:t>□</w:t>
            </w:r>
          </w:p>
        </w:tc>
        <w:tc>
          <w:tcPr>
            <w:tcW w:w="1192" w:type="dxa"/>
            <w:vAlign w:val="center"/>
          </w:tcPr>
          <w:p w14:paraId="6E510CBF" w14:textId="77777777" w:rsidR="00730B5D" w:rsidRDefault="00DC3118">
            <w:pPr>
              <w:widowControl/>
              <w:spacing w:afterLines="100" w:after="312"/>
              <w:jc w:val="center"/>
              <w:rPr>
                <w:rFonts w:ascii="Times New Roman" w:eastAsia="仿宋" w:hAnsi="Times New Roman" w:cs="Times New Roman"/>
                <w:kern w:val="0"/>
                <w:sz w:val="24"/>
                <w:szCs w:val="24"/>
                <w:lang w:eastAsia="en-US"/>
              </w:rPr>
            </w:pPr>
            <w:r>
              <w:rPr>
                <w:rFonts w:ascii="Times New Roman" w:eastAsia="仿宋" w:hAnsi="Times New Roman" w:cs="Times New Roman" w:hint="eastAsia"/>
                <w:kern w:val="0"/>
                <w:sz w:val="24"/>
                <w:szCs w:val="24"/>
                <w:lang w:eastAsia="en-US"/>
              </w:rPr>
              <w:t>□</w:t>
            </w:r>
          </w:p>
        </w:tc>
      </w:tr>
      <w:tr w:rsidR="00730B5D" w14:paraId="0CDCC9BE" w14:textId="77777777">
        <w:trPr>
          <w:trHeight w:val="792"/>
        </w:trPr>
        <w:tc>
          <w:tcPr>
            <w:tcW w:w="8748" w:type="dxa"/>
            <w:gridSpan w:val="4"/>
          </w:tcPr>
          <w:p w14:paraId="0E4F221F" w14:textId="77777777" w:rsidR="00730B5D" w:rsidRDefault="00DC3118">
            <w:pPr>
              <w:widowControl/>
              <w:spacing w:afterLines="100" w:after="312"/>
              <w:jc w:val="center"/>
              <w:rPr>
                <w:rFonts w:ascii="Times New Roman" w:eastAsia="仿宋" w:hAnsi="Times New Roman" w:cs="Times New Roman"/>
                <w:b/>
                <w:kern w:val="0"/>
                <w:sz w:val="24"/>
                <w:szCs w:val="24"/>
              </w:rPr>
            </w:pPr>
            <w:r>
              <w:rPr>
                <w:rFonts w:ascii="Times New Roman" w:eastAsia="仿宋" w:hAnsi="Times New Roman" w:cs="Times New Roman"/>
                <w:b/>
                <w:kern w:val="0"/>
                <w:sz w:val="24"/>
                <w:szCs w:val="24"/>
              </w:rPr>
              <w:t>Approval Details</w:t>
            </w:r>
          </w:p>
        </w:tc>
      </w:tr>
      <w:tr w:rsidR="00730B5D" w14:paraId="25087642" w14:textId="77777777">
        <w:trPr>
          <w:trHeight w:val="792"/>
        </w:trPr>
        <w:tc>
          <w:tcPr>
            <w:tcW w:w="2093" w:type="dxa"/>
          </w:tcPr>
          <w:p w14:paraId="0D3446A2" w14:textId="77777777" w:rsidR="00730B5D" w:rsidRDefault="00DC3118">
            <w:pPr>
              <w:widowControl/>
              <w:spacing w:afterLines="100" w:after="312"/>
              <w:jc w:val="left"/>
              <w:rPr>
                <w:rFonts w:ascii="Times New Roman" w:eastAsia="仿宋" w:hAnsi="Times New Roman" w:cs="Times New Roman"/>
                <w:kern w:val="0"/>
                <w:sz w:val="24"/>
                <w:szCs w:val="24"/>
              </w:rPr>
            </w:pPr>
            <w:r>
              <w:rPr>
                <w:rFonts w:ascii="Times New Roman" w:eastAsia="仿宋" w:hAnsi="Times New Roman" w:cs="Times New Roman"/>
                <w:kern w:val="0"/>
                <w:sz w:val="24"/>
                <w:szCs w:val="24"/>
              </w:rPr>
              <w:t>Chief Compliance Officer of the Company</w:t>
            </w:r>
          </w:p>
        </w:tc>
        <w:tc>
          <w:tcPr>
            <w:tcW w:w="6655" w:type="dxa"/>
            <w:gridSpan w:val="3"/>
          </w:tcPr>
          <w:p w14:paraId="298668B4" w14:textId="77777777" w:rsidR="00730B5D" w:rsidRDefault="00730B5D">
            <w:pPr>
              <w:widowControl/>
              <w:spacing w:afterLines="100" w:after="312"/>
              <w:jc w:val="left"/>
              <w:rPr>
                <w:rFonts w:ascii="Times New Roman" w:eastAsia="仿宋" w:hAnsi="Times New Roman" w:cs="Times New Roman"/>
                <w:kern w:val="0"/>
                <w:sz w:val="24"/>
                <w:szCs w:val="24"/>
              </w:rPr>
            </w:pPr>
          </w:p>
          <w:p w14:paraId="246B8F8B" w14:textId="77777777" w:rsidR="00730B5D" w:rsidRDefault="00DC3118">
            <w:pPr>
              <w:widowControl/>
              <w:spacing w:afterLines="100" w:after="312"/>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Signature</w:t>
            </w:r>
            <w:r>
              <w:rPr>
                <w:rFonts w:ascii="Times New Roman" w:eastAsia="仿宋" w:hAnsi="Times New Roman" w:cs="Times New Roman" w:hint="eastAsia"/>
                <w:kern w:val="0"/>
                <w:sz w:val="24"/>
                <w:szCs w:val="24"/>
              </w:rPr>
              <w:t>：</w:t>
            </w:r>
          </w:p>
          <w:p w14:paraId="4D6E8C48" w14:textId="77777777" w:rsidR="00730B5D" w:rsidRDefault="00DC3118">
            <w:pPr>
              <w:widowControl/>
              <w:spacing w:afterLines="100" w:after="312"/>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Date</w:t>
            </w:r>
            <w:r>
              <w:rPr>
                <w:rFonts w:ascii="Times New Roman" w:eastAsia="仿宋" w:hAnsi="Times New Roman" w:cs="Times New Roman" w:hint="eastAsia"/>
                <w:kern w:val="0"/>
                <w:sz w:val="24"/>
                <w:szCs w:val="24"/>
              </w:rPr>
              <w:t>：</w:t>
            </w:r>
          </w:p>
        </w:tc>
      </w:tr>
      <w:tr w:rsidR="00730B5D" w14:paraId="649B03F0" w14:textId="77777777">
        <w:trPr>
          <w:trHeight w:val="792"/>
        </w:trPr>
        <w:tc>
          <w:tcPr>
            <w:tcW w:w="2093" w:type="dxa"/>
          </w:tcPr>
          <w:p w14:paraId="50AD7C1F" w14:textId="77777777" w:rsidR="00730B5D" w:rsidRDefault="00DC3118">
            <w:pPr>
              <w:widowControl/>
              <w:spacing w:afterLines="100" w:after="312"/>
              <w:jc w:val="left"/>
              <w:rPr>
                <w:rFonts w:ascii="Times New Roman" w:eastAsia="仿宋" w:hAnsi="Times New Roman" w:cs="Times New Roman"/>
                <w:kern w:val="0"/>
                <w:sz w:val="24"/>
                <w:szCs w:val="24"/>
              </w:rPr>
            </w:pPr>
            <w:r>
              <w:rPr>
                <w:rFonts w:ascii="Times New Roman" w:eastAsia="仿宋" w:hAnsi="Times New Roman" w:cs="Times New Roman"/>
                <w:kern w:val="0"/>
                <w:sz w:val="24"/>
                <w:szCs w:val="24"/>
              </w:rPr>
              <w:t>Vice general manager  in charge of the Bidding Department of the Company</w:t>
            </w:r>
          </w:p>
        </w:tc>
        <w:tc>
          <w:tcPr>
            <w:tcW w:w="6655" w:type="dxa"/>
            <w:gridSpan w:val="3"/>
          </w:tcPr>
          <w:p w14:paraId="2A7F894E" w14:textId="77777777" w:rsidR="00730B5D" w:rsidRDefault="00730B5D">
            <w:pPr>
              <w:widowControl/>
              <w:spacing w:afterLines="100" w:after="312"/>
              <w:jc w:val="center"/>
              <w:rPr>
                <w:rFonts w:ascii="Times New Roman" w:eastAsia="仿宋" w:hAnsi="Times New Roman" w:cs="Times New Roman"/>
                <w:kern w:val="0"/>
                <w:sz w:val="24"/>
                <w:szCs w:val="24"/>
              </w:rPr>
            </w:pPr>
          </w:p>
          <w:p w14:paraId="79C33938" w14:textId="77777777" w:rsidR="00730B5D" w:rsidRDefault="00730B5D">
            <w:pPr>
              <w:widowControl/>
              <w:spacing w:afterLines="100" w:after="312"/>
              <w:jc w:val="center"/>
              <w:rPr>
                <w:rFonts w:ascii="Times New Roman" w:eastAsia="仿宋" w:hAnsi="Times New Roman" w:cs="Times New Roman"/>
                <w:kern w:val="0"/>
                <w:sz w:val="24"/>
                <w:szCs w:val="24"/>
              </w:rPr>
            </w:pPr>
          </w:p>
          <w:p w14:paraId="517708E9" w14:textId="77777777" w:rsidR="00730B5D" w:rsidRDefault="00DC3118">
            <w:pPr>
              <w:widowControl/>
              <w:spacing w:afterLines="100" w:after="312"/>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Signature</w:t>
            </w:r>
            <w:r>
              <w:rPr>
                <w:rFonts w:ascii="Times New Roman" w:eastAsia="仿宋" w:hAnsi="Times New Roman" w:cs="Times New Roman" w:hint="eastAsia"/>
                <w:kern w:val="0"/>
                <w:sz w:val="24"/>
                <w:szCs w:val="24"/>
              </w:rPr>
              <w:t>：</w:t>
            </w:r>
          </w:p>
          <w:p w14:paraId="5E9DBE51" w14:textId="77777777" w:rsidR="00730B5D" w:rsidRDefault="00DC3118">
            <w:pPr>
              <w:widowControl/>
              <w:spacing w:afterLines="100" w:after="312"/>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Date</w:t>
            </w:r>
            <w:r>
              <w:rPr>
                <w:rFonts w:ascii="Times New Roman" w:eastAsia="仿宋" w:hAnsi="Times New Roman" w:cs="Times New Roman" w:hint="eastAsia"/>
                <w:kern w:val="0"/>
                <w:sz w:val="24"/>
                <w:szCs w:val="24"/>
              </w:rPr>
              <w:t>：</w:t>
            </w:r>
          </w:p>
        </w:tc>
      </w:tr>
      <w:tr w:rsidR="00730B5D" w14:paraId="27AC5B47" w14:textId="77777777">
        <w:trPr>
          <w:trHeight w:val="792"/>
        </w:trPr>
        <w:tc>
          <w:tcPr>
            <w:tcW w:w="2093" w:type="dxa"/>
          </w:tcPr>
          <w:p w14:paraId="29F2F836" w14:textId="77777777" w:rsidR="00730B5D" w:rsidRDefault="00DC3118">
            <w:pPr>
              <w:widowControl/>
              <w:spacing w:afterLines="100" w:after="312"/>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The Compliance Standard Department of the Company</w:t>
            </w:r>
          </w:p>
        </w:tc>
        <w:tc>
          <w:tcPr>
            <w:tcW w:w="6655" w:type="dxa"/>
            <w:gridSpan w:val="3"/>
          </w:tcPr>
          <w:p w14:paraId="69290A47" w14:textId="77777777" w:rsidR="00730B5D" w:rsidRDefault="00730B5D">
            <w:pPr>
              <w:widowControl/>
              <w:spacing w:afterLines="100" w:after="312"/>
              <w:jc w:val="center"/>
              <w:rPr>
                <w:rFonts w:ascii="Times New Roman" w:eastAsia="仿宋" w:hAnsi="Times New Roman" w:cs="Times New Roman"/>
                <w:kern w:val="0"/>
                <w:sz w:val="24"/>
                <w:szCs w:val="24"/>
              </w:rPr>
            </w:pPr>
          </w:p>
          <w:p w14:paraId="667C3DC0" w14:textId="77777777" w:rsidR="00730B5D" w:rsidRDefault="00730B5D">
            <w:pPr>
              <w:widowControl/>
              <w:spacing w:afterLines="100" w:after="312"/>
              <w:jc w:val="center"/>
              <w:rPr>
                <w:rFonts w:ascii="Times New Roman" w:eastAsia="仿宋" w:hAnsi="Times New Roman" w:cs="Times New Roman"/>
                <w:kern w:val="0"/>
                <w:sz w:val="24"/>
                <w:szCs w:val="24"/>
              </w:rPr>
            </w:pPr>
          </w:p>
          <w:p w14:paraId="4759E789" w14:textId="77777777" w:rsidR="00730B5D" w:rsidRDefault="00DC3118">
            <w:pPr>
              <w:widowControl/>
              <w:spacing w:afterLines="100" w:after="312"/>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Signature</w:t>
            </w:r>
            <w:r>
              <w:rPr>
                <w:rFonts w:ascii="Times New Roman" w:eastAsia="仿宋" w:hAnsi="Times New Roman" w:cs="Times New Roman" w:hint="eastAsia"/>
                <w:kern w:val="0"/>
                <w:sz w:val="24"/>
                <w:szCs w:val="24"/>
              </w:rPr>
              <w:t>：</w:t>
            </w:r>
          </w:p>
          <w:p w14:paraId="5F14451D" w14:textId="77777777" w:rsidR="00730B5D" w:rsidRDefault="00DC3118">
            <w:pPr>
              <w:widowControl/>
              <w:spacing w:afterLines="100" w:after="312"/>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Date</w:t>
            </w:r>
            <w:r>
              <w:rPr>
                <w:rFonts w:ascii="Times New Roman" w:eastAsia="仿宋" w:hAnsi="Times New Roman" w:cs="Times New Roman" w:hint="eastAsia"/>
                <w:kern w:val="0"/>
                <w:sz w:val="24"/>
                <w:szCs w:val="24"/>
              </w:rPr>
              <w:t>：</w:t>
            </w:r>
          </w:p>
        </w:tc>
      </w:tr>
      <w:tr w:rsidR="00730B5D" w14:paraId="621F0DE4" w14:textId="77777777">
        <w:trPr>
          <w:trHeight w:val="792"/>
        </w:trPr>
        <w:tc>
          <w:tcPr>
            <w:tcW w:w="2093" w:type="dxa"/>
          </w:tcPr>
          <w:p w14:paraId="1A36824B" w14:textId="77777777" w:rsidR="00730B5D" w:rsidRDefault="00DC3118">
            <w:pPr>
              <w:widowControl/>
              <w:spacing w:afterLines="100" w:after="312"/>
              <w:jc w:val="left"/>
              <w:rPr>
                <w:rFonts w:ascii="Times New Roman" w:eastAsia="仿宋" w:hAnsi="Times New Roman" w:cs="Times New Roman"/>
                <w:kern w:val="0"/>
                <w:sz w:val="24"/>
                <w:szCs w:val="24"/>
              </w:rPr>
            </w:pPr>
            <w:r>
              <w:rPr>
                <w:rFonts w:ascii="Times New Roman" w:eastAsia="仿宋" w:hAnsi="Times New Roman" w:cs="Times New Roman"/>
                <w:kern w:val="0"/>
                <w:sz w:val="24"/>
                <w:szCs w:val="24"/>
              </w:rPr>
              <w:lastRenderedPageBreak/>
              <w:t>The Compliance Officer of the Bidding Department of the Company and the Subsidiaries</w:t>
            </w:r>
          </w:p>
        </w:tc>
        <w:tc>
          <w:tcPr>
            <w:tcW w:w="6655" w:type="dxa"/>
            <w:gridSpan w:val="3"/>
          </w:tcPr>
          <w:p w14:paraId="3831465F" w14:textId="77777777" w:rsidR="00730B5D" w:rsidRDefault="00730B5D">
            <w:pPr>
              <w:widowControl/>
              <w:spacing w:afterLines="100" w:after="312"/>
              <w:jc w:val="center"/>
              <w:rPr>
                <w:rFonts w:ascii="Times New Roman" w:eastAsia="仿宋" w:hAnsi="Times New Roman" w:cs="Times New Roman"/>
                <w:kern w:val="0"/>
                <w:sz w:val="24"/>
                <w:szCs w:val="24"/>
              </w:rPr>
            </w:pPr>
          </w:p>
          <w:p w14:paraId="55657D28" w14:textId="77777777" w:rsidR="00730B5D" w:rsidRDefault="00730B5D">
            <w:pPr>
              <w:widowControl/>
              <w:spacing w:afterLines="100" w:after="312"/>
              <w:jc w:val="center"/>
              <w:rPr>
                <w:rFonts w:ascii="Times New Roman" w:eastAsia="仿宋" w:hAnsi="Times New Roman" w:cs="Times New Roman"/>
                <w:kern w:val="0"/>
                <w:sz w:val="24"/>
                <w:szCs w:val="24"/>
              </w:rPr>
            </w:pPr>
          </w:p>
          <w:p w14:paraId="317F4EC9" w14:textId="77777777" w:rsidR="00730B5D" w:rsidRDefault="00DC3118">
            <w:pPr>
              <w:widowControl/>
              <w:spacing w:afterLines="100" w:after="312"/>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Signature</w:t>
            </w:r>
            <w:r>
              <w:rPr>
                <w:rFonts w:ascii="Times New Roman" w:eastAsia="仿宋" w:hAnsi="Times New Roman" w:cs="Times New Roman" w:hint="eastAsia"/>
                <w:kern w:val="0"/>
                <w:sz w:val="24"/>
                <w:szCs w:val="24"/>
              </w:rPr>
              <w:t>：</w:t>
            </w:r>
          </w:p>
          <w:p w14:paraId="7BFE3408" w14:textId="77777777" w:rsidR="00730B5D" w:rsidRDefault="00DC3118">
            <w:pPr>
              <w:widowControl/>
              <w:spacing w:afterLines="100" w:after="312"/>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Date</w:t>
            </w:r>
            <w:r>
              <w:rPr>
                <w:rFonts w:ascii="Times New Roman" w:eastAsia="仿宋" w:hAnsi="Times New Roman" w:cs="Times New Roman" w:hint="eastAsia"/>
                <w:kern w:val="0"/>
                <w:sz w:val="24"/>
                <w:szCs w:val="24"/>
              </w:rPr>
              <w:t>：</w:t>
            </w:r>
          </w:p>
        </w:tc>
      </w:tr>
      <w:tr w:rsidR="00730B5D" w14:paraId="1102C470" w14:textId="77777777">
        <w:trPr>
          <w:trHeight w:val="792"/>
        </w:trPr>
        <w:tc>
          <w:tcPr>
            <w:tcW w:w="2093" w:type="dxa"/>
          </w:tcPr>
          <w:p w14:paraId="5C64CEC0" w14:textId="77777777" w:rsidR="00730B5D" w:rsidRDefault="00DC3118">
            <w:pPr>
              <w:widowControl/>
              <w:spacing w:afterLines="100" w:after="312"/>
              <w:jc w:val="left"/>
              <w:rPr>
                <w:rFonts w:ascii="Times New Roman" w:eastAsia="仿宋" w:hAnsi="Times New Roman" w:cs="Times New Roman"/>
                <w:kern w:val="0"/>
                <w:sz w:val="24"/>
                <w:szCs w:val="24"/>
              </w:rPr>
            </w:pPr>
            <w:r>
              <w:rPr>
                <w:rFonts w:ascii="Times New Roman" w:eastAsia="仿宋" w:hAnsi="Times New Roman" w:cs="Times New Roman"/>
                <w:kern w:val="0"/>
                <w:sz w:val="24"/>
                <w:szCs w:val="24"/>
              </w:rPr>
              <w:t>Record-</w:t>
            </w:r>
            <w:r>
              <w:rPr>
                <w:rFonts w:ascii="Times New Roman" w:eastAsia="仿宋" w:hAnsi="Times New Roman" w:cs="Times New Roman" w:hint="eastAsia"/>
                <w:kern w:val="0"/>
                <w:sz w:val="24"/>
                <w:szCs w:val="24"/>
              </w:rPr>
              <w:t xml:space="preserve">filing to the </w:t>
            </w:r>
            <w:r>
              <w:rPr>
                <w:rFonts w:ascii="Times New Roman" w:eastAsia="仿宋" w:hAnsi="Times New Roman" w:cs="Times New Roman"/>
                <w:kern w:val="0"/>
                <w:sz w:val="24"/>
                <w:szCs w:val="24"/>
              </w:rPr>
              <w:t>Compliance Management Leading Group</w:t>
            </w:r>
          </w:p>
        </w:tc>
        <w:tc>
          <w:tcPr>
            <w:tcW w:w="6655" w:type="dxa"/>
            <w:gridSpan w:val="3"/>
          </w:tcPr>
          <w:p w14:paraId="225C7D4F" w14:textId="77777777" w:rsidR="00730B5D" w:rsidRDefault="00DC3118">
            <w:pPr>
              <w:widowControl/>
              <w:spacing w:afterLines="100" w:after="312"/>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w:t>
            </w:r>
            <w:r>
              <w:rPr>
                <w:rFonts w:ascii="Times New Roman" w:eastAsia="仿宋" w:hAnsi="Times New Roman" w:cs="Times New Roman"/>
                <w:kern w:val="0"/>
                <w:sz w:val="24"/>
                <w:szCs w:val="24"/>
              </w:rPr>
              <w:t>if applicable, please specify the reason for the filing</w:t>
            </w:r>
            <w:r>
              <w:rPr>
                <w:rFonts w:ascii="Times New Roman" w:eastAsia="仿宋" w:hAnsi="Times New Roman" w:cs="Times New Roman" w:hint="eastAsia"/>
                <w:kern w:val="0"/>
                <w:sz w:val="24"/>
                <w:szCs w:val="24"/>
              </w:rPr>
              <w:t>)</w:t>
            </w:r>
          </w:p>
          <w:p w14:paraId="51400635" w14:textId="77777777" w:rsidR="00730B5D" w:rsidRDefault="00DC3118">
            <w:pPr>
              <w:widowControl/>
              <w:spacing w:afterLines="100" w:after="312"/>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Signature</w:t>
            </w:r>
            <w:r>
              <w:rPr>
                <w:rFonts w:ascii="Times New Roman" w:eastAsia="仿宋" w:hAnsi="Times New Roman" w:cs="Times New Roman" w:hint="eastAsia"/>
                <w:kern w:val="0"/>
                <w:sz w:val="24"/>
                <w:szCs w:val="24"/>
              </w:rPr>
              <w:t>：</w:t>
            </w:r>
          </w:p>
          <w:p w14:paraId="203AF62C" w14:textId="77777777" w:rsidR="00730B5D" w:rsidRDefault="00DC3118">
            <w:pPr>
              <w:widowControl/>
              <w:spacing w:afterLines="100" w:after="312"/>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Date</w:t>
            </w:r>
            <w:r>
              <w:rPr>
                <w:rFonts w:ascii="Times New Roman" w:eastAsia="仿宋" w:hAnsi="Times New Roman" w:cs="Times New Roman" w:hint="eastAsia"/>
                <w:kern w:val="0"/>
                <w:sz w:val="24"/>
                <w:szCs w:val="24"/>
              </w:rPr>
              <w:t>：</w:t>
            </w:r>
          </w:p>
        </w:tc>
      </w:tr>
      <w:tr w:rsidR="00730B5D" w14:paraId="05479592" w14:textId="77777777">
        <w:trPr>
          <w:trHeight w:val="792"/>
        </w:trPr>
        <w:tc>
          <w:tcPr>
            <w:tcW w:w="2093" w:type="dxa"/>
          </w:tcPr>
          <w:p w14:paraId="3236B6FC" w14:textId="77777777" w:rsidR="00730B5D" w:rsidRDefault="00DC3118">
            <w:pPr>
              <w:widowControl/>
              <w:spacing w:afterLines="100" w:after="312"/>
              <w:jc w:val="left"/>
              <w:rPr>
                <w:rFonts w:ascii="Times New Roman" w:eastAsia="仿宋" w:hAnsi="Times New Roman" w:cs="Times New Roman"/>
                <w:kern w:val="0"/>
                <w:sz w:val="24"/>
                <w:szCs w:val="24"/>
              </w:rPr>
            </w:pPr>
            <w:r>
              <w:rPr>
                <w:rFonts w:ascii="Times New Roman" w:eastAsia="仿宋" w:hAnsi="Times New Roman" w:cs="Times New Roman"/>
                <w:kern w:val="0"/>
                <w:sz w:val="24"/>
                <w:szCs w:val="24"/>
              </w:rPr>
              <w:t>Record-</w:t>
            </w:r>
            <w:r>
              <w:rPr>
                <w:rFonts w:ascii="Times New Roman" w:eastAsia="仿宋" w:hAnsi="Times New Roman" w:cs="Times New Roman" w:hint="eastAsia"/>
                <w:kern w:val="0"/>
                <w:sz w:val="24"/>
                <w:szCs w:val="24"/>
              </w:rPr>
              <w:t xml:space="preserve">filing to the Compliance </w:t>
            </w:r>
            <w:r>
              <w:rPr>
                <w:rFonts w:ascii="Times New Roman" w:eastAsia="仿宋" w:hAnsi="Times New Roman" w:cs="Times New Roman"/>
                <w:kern w:val="0"/>
                <w:sz w:val="24"/>
                <w:szCs w:val="24"/>
              </w:rPr>
              <w:t xml:space="preserve">Standard Department of the Company </w:t>
            </w:r>
          </w:p>
        </w:tc>
        <w:tc>
          <w:tcPr>
            <w:tcW w:w="6655" w:type="dxa"/>
            <w:gridSpan w:val="3"/>
          </w:tcPr>
          <w:p w14:paraId="7816A128" w14:textId="77777777" w:rsidR="00730B5D" w:rsidRDefault="00DC3118">
            <w:pPr>
              <w:widowControl/>
              <w:spacing w:afterLines="100" w:after="312"/>
              <w:jc w:val="left"/>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w:t>
            </w:r>
            <w:r>
              <w:rPr>
                <w:rFonts w:ascii="Times New Roman" w:eastAsia="仿宋" w:hAnsi="Times New Roman" w:cs="Times New Roman"/>
                <w:kern w:val="0"/>
                <w:sz w:val="24"/>
                <w:szCs w:val="24"/>
              </w:rPr>
              <w:t>if applicable, please specify the reason for the filing</w:t>
            </w:r>
            <w:r>
              <w:rPr>
                <w:rFonts w:ascii="Times New Roman" w:eastAsia="仿宋" w:hAnsi="Times New Roman" w:cs="Times New Roman" w:hint="eastAsia"/>
                <w:kern w:val="0"/>
                <w:sz w:val="24"/>
                <w:szCs w:val="24"/>
              </w:rPr>
              <w:t>)</w:t>
            </w:r>
          </w:p>
          <w:p w14:paraId="173183E7" w14:textId="77777777" w:rsidR="00730B5D" w:rsidRDefault="00DC3118">
            <w:pPr>
              <w:widowControl/>
              <w:spacing w:afterLines="100" w:after="312"/>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Signature</w:t>
            </w:r>
            <w:r>
              <w:rPr>
                <w:rFonts w:ascii="Times New Roman" w:eastAsia="仿宋" w:hAnsi="Times New Roman" w:cs="Times New Roman" w:hint="eastAsia"/>
                <w:kern w:val="0"/>
                <w:sz w:val="24"/>
                <w:szCs w:val="24"/>
              </w:rPr>
              <w:t>：</w:t>
            </w:r>
          </w:p>
          <w:p w14:paraId="619DFEDF" w14:textId="77777777" w:rsidR="00730B5D" w:rsidRDefault="00DC3118">
            <w:pPr>
              <w:widowControl/>
              <w:spacing w:afterLines="100" w:after="312"/>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Date</w:t>
            </w:r>
            <w:r>
              <w:rPr>
                <w:rFonts w:ascii="Times New Roman" w:eastAsia="仿宋" w:hAnsi="Times New Roman" w:cs="Times New Roman" w:hint="eastAsia"/>
                <w:kern w:val="0"/>
                <w:sz w:val="24"/>
                <w:szCs w:val="24"/>
              </w:rPr>
              <w:t>：</w:t>
            </w:r>
          </w:p>
        </w:tc>
      </w:tr>
    </w:tbl>
    <w:p w14:paraId="2641AC60" w14:textId="77777777" w:rsidR="00730B5D" w:rsidRDefault="00730B5D">
      <w:pPr>
        <w:spacing w:afterLines="100" w:after="312"/>
        <w:rPr>
          <w:rFonts w:ascii="Times" w:hAnsi="Times"/>
        </w:rPr>
      </w:pPr>
    </w:p>
    <w:p w14:paraId="407EAA67" w14:textId="77777777" w:rsidR="00730B5D" w:rsidRDefault="00DC3118">
      <w:pPr>
        <w:widowControl/>
        <w:spacing w:afterLines="100" w:after="312"/>
        <w:jc w:val="left"/>
        <w:rPr>
          <w:rFonts w:ascii="Times" w:hAnsi="Times"/>
        </w:rPr>
      </w:pPr>
      <w:r>
        <w:rPr>
          <w:rFonts w:ascii="Times" w:hAnsi="Times"/>
        </w:rPr>
        <w:br w:type="page"/>
      </w:r>
    </w:p>
    <w:p w14:paraId="565C0EDA" w14:textId="77777777" w:rsidR="00730B5D" w:rsidRDefault="00DC3118">
      <w:pPr>
        <w:pStyle w:val="af4"/>
        <w:spacing w:beforeLines="0" w:before="0" w:afterLines="100" w:after="312" w:line="240" w:lineRule="auto"/>
        <w:ind w:left="288"/>
      </w:pPr>
      <w:r>
        <w:rPr>
          <w:rFonts w:eastAsia="仿宋"/>
          <w:sz w:val="28"/>
          <w:szCs w:val="28"/>
        </w:rPr>
        <w:lastRenderedPageBreak/>
        <w:t>Annex 2</w:t>
      </w:r>
      <w:r>
        <w:rPr>
          <w:rFonts w:eastAsia="仿宋"/>
          <w:sz w:val="28"/>
          <w:szCs w:val="28"/>
        </w:rPr>
        <w:t>：</w:t>
      </w:r>
    </w:p>
    <w:p w14:paraId="24B2AE71" w14:textId="77777777" w:rsidR="00730B5D" w:rsidRDefault="00DC3118">
      <w:pPr>
        <w:widowControl/>
        <w:spacing w:afterLines="100" w:after="312"/>
        <w:jc w:val="center"/>
        <w:rPr>
          <w:rFonts w:ascii="Times" w:eastAsia="仿宋" w:hAnsi="Times" w:cs="Arial"/>
          <w:b/>
          <w:sz w:val="30"/>
          <w:szCs w:val="30"/>
        </w:rPr>
      </w:pPr>
      <w:r>
        <w:rPr>
          <w:rFonts w:ascii="Times" w:eastAsia="仿宋" w:hAnsi="Times" w:cs="Arial" w:hint="eastAsia"/>
          <w:b/>
          <w:sz w:val="30"/>
          <w:szCs w:val="30"/>
        </w:rPr>
        <w:t>Process Chart for Pre-qualification Compliance Review</w:t>
      </w:r>
    </w:p>
    <w:p w14:paraId="75DAF871" w14:textId="77777777" w:rsidR="00730B5D" w:rsidRDefault="00DC3118">
      <w:pPr>
        <w:pStyle w:val="af4"/>
        <w:spacing w:beforeLines="0" w:before="0" w:afterLines="100" w:after="312" w:line="240" w:lineRule="auto"/>
        <w:ind w:left="288"/>
        <w:rPr>
          <w:rFonts w:ascii="仿宋" w:eastAsia="仿宋" w:hAnsi="仿宋"/>
          <w:sz w:val="28"/>
          <w:szCs w:val="28"/>
        </w:rPr>
      </w:pPr>
      <w:r>
        <w:rPr>
          <w:rFonts w:asciiTheme="minorHAnsi" w:eastAsiaTheme="minorEastAsia" w:hAnsiTheme="minorHAnsi" w:cstheme="minorBidi"/>
          <w:b w:val="0"/>
          <w:noProof/>
          <w:sz w:val="21"/>
          <w:szCs w:val="22"/>
        </w:rPr>
        <mc:AlternateContent>
          <mc:Choice Requires="wpg">
            <w:drawing>
              <wp:anchor distT="0" distB="0" distL="114300" distR="114300" simplePos="0" relativeHeight="251659264" behindDoc="1" locked="0" layoutInCell="1" allowOverlap="1" wp14:anchorId="2D04045A" wp14:editId="0E27C884">
                <wp:simplePos x="0" y="0"/>
                <wp:positionH relativeFrom="margin">
                  <wp:posOffset>1322705</wp:posOffset>
                </wp:positionH>
                <wp:positionV relativeFrom="paragraph">
                  <wp:posOffset>445770</wp:posOffset>
                </wp:positionV>
                <wp:extent cx="3162300" cy="6153150"/>
                <wp:effectExtent l="95250" t="57150" r="95250" b="95250"/>
                <wp:wrapTopAndBottom/>
                <wp:docPr id="1" name="组合 10"/>
                <wp:cNvGraphicFramePr/>
                <a:graphic xmlns:a="http://schemas.openxmlformats.org/drawingml/2006/main">
                  <a:graphicData uri="http://schemas.microsoft.com/office/word/2010/wordprocessingGroup">
                    <wpg:wgp>
                      <wpg:cNvGrpSpPr/>
                      <wpg:grpSpPr>
                        <a:xfrm>
                          <a:off x="0" y="0"/>
                          <a:ext cx="3162300" cy="6153150"/>
                          <a:chOff x="0" y="0"/>
                          <a:chExt cx="3792785" cy="6030436"/>
                        </a:xfrm>
                      </wpg:grpSpPr>
                      <wps:wsp>
                        <wps:cNvPr id="3" name="圆角矩形 3"/>
                        <wps:cNvSpPr/>
                        <wps:spPr>
                          <a:xfrm>
                            <a:off x="2" y="0"/>
                            <a:ext cx="3792783" cy="1273952"/>
                          </a:xfrm>
                          <a:prstGeom prst="roundRect">
                            <a:avLst/>
                          </a:prstGeom>
                          <a:solidFill>
                            <a:schemeClr val="accent1">
                              <a:lumMod val="75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44E9288D" w14:textId="77777777" w:rsidR="00730B5D" w:rsidRDefault="00DC3118">
                              <w:pPr>
                                <w:pStyle w:val="ad"/>
                                <w:spacing w:before="0" w:beforeAutospacing="0" w:after="0" w:afterAutospacing="0"/>
                                <w:jc w:val="center"/>
                                <w:textAlignment w:val="baseline"/>
                                <w:rPr>
                                  <w:rFonts w:ascii="Times New Roman" w:hAnsi="Times New Roman" w:cs="Times New Roman"/>
                                  <w:sz w:val="22"/>
                                </w:rPr>
                              </w:pPr>
                              <w:r>
                                <w:rPr>
                                  <w:rFonts w:ascii="Times New Roman" w:eastAsia="仿宋" w:hAnsi="Times New Roman" w:cs="Times New Roman"/>
                                  <w:b/>
                                  <w:bCs/>
                                  <w:color w:val="FFFFFF" w:themeColor="background1"/>
                                  <w:kern w:val="24"/>
                                  <w:sz w:val="28"/>
                                  <w:szCs w:val="32"/>
                                </w:rPr>
                                <w:t>Bidding Department</w:t>
                              </w:r>
                            </w:p>
                            <w:p w14:paraId="3FC5811D" w14:textId="77777777" w:rsidR="00730B5D" w:rsidRDefault="00DC3118">
                              <w:pPr>
                                <w:widowControl/>
                                <w:jc w:val="center"/>
                                <w:textAlignment w:val="baseline"/>
                                <w:rPr>
                                  <w:rFonts w:ascii="Times New Roman" w:hAnsi="Times New Roman" w:cs="Times New Roman"/>
                                </w:rPr>
                              </w:pPr>
                              <w:r>
                                <w:rPr>
                                  <w:rFonts w:ascii="Times New Roman" w:eastAsia="仿宋" w:hAnsi="Times New Roman" w:cs="Times New Roman"/>
                                  <w:b/>
                                  <w:bCs/>
                                  <w:color w:val="FFFFFF" w:themeColor="background1"/>
                                  <w:kern w:val="24"/>
                                  <w:szCs w:val="28"/>
                                </w:rPr>
                                <w:t>Collect relevant information regarding pre-qualification compliance review</w:t>
                              </w:r>
                            </w:p>
                          </w:txbxContent>
                        </wps:txbx>
                        <wps:bodyPr rtlCol="0" anchor="ctr"/>
                      </wps:wsp>
                      <wps:wsp>
                        <wps:cNvPr id="4" name="上箭头 4"/>
                        <wps:cNvSpPr/>
                        <wps:spPr>
                          <a:xfrm rot="10800000">
                            <a:off x="1770758" y="1539664"/>
                            <a:ext cx="251268" cy="639726"/>
                          </a:xfrm>
                          <a:prstGeom prst="up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圆角矩形 5"/>
                        <wps:cNvSpPr/>
                        <wps:spPr>
                          <a:xfrm>
                            <a:off x="1" y="2445102"/>
                            <a:ext cx="3792783" cy="1273952"/>
                          </a:xfrm>
                          <a:prstGeom prst="roundRect">
                            <a:avLst/>
                          </a:prstGeom>
                          <a:solidFill>
                            <a:schemeClr val="accent1">
                              <a:lumMod val="75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1F748348" w14:textId="77777777" w:rsidR="00730B5D" w:rsidRDefault="00DC3118">
                              <w:pPr>
                                <w:pStyle w:val="ad"/>
                                <w:spacing w:before="0" w:beforeAutospacing="0" w:after="0" w:afterAutospacing="0"/>
                                <w:jc w:val="center"/>
                                <w:textAlignment w:val="baseline"/>
                                <w:rPr>
                                  <w:rFonts w:ascii="Times New Roman" w:eastAsia="仿宋" w:hAnsi="Times New Roman" w:cs="Times New Roman"/>
                                  <w:b/>
                                  <w:bCs/>
                                  <w:color w:val="FFFFFF" w:themeColor="background1"/>
                                  <w:kern w:val="24"/>
                                  <w:sz w:val="28"/>
                                  <w:szCs w:val="28"/>
                                </w:rPr>
                              </w:pPr>
                              <w:r>
                                <w:rPr>
                                  <w:rFonts w:ascii="Times New Roman" w:eastAsia="仿宋" w:hAnsi="Times New Roman" w:cs="Times New Roman"/>
                                  <w:b/>
                                  <w:bCs/>
                                  <w:color w:val="FFFFFF" w:themeColor="background1"/>
                                  <w:kern w:val="24"/>
                                  <w:sz w:val="28"/>
                                  <w:szCs w:val="28"/>
                                </w:rPr>
                                <w:t>Appropriate Compliance Department</w:t>
                              </w:r>
                            </w:p>
                            <w:p w14:paraId="53DD25A4" w14:textId="77777777" w:rsidR="00730B5D" w:rsidRDefault="00DC3118">
                              <w:pPr>
                                <w:widowControl/>
                                <w:jc w:val="center"/>
                                <w:textAlignment w:val="baseline"/>
                                <w:rPr>
                                  <w:rFonts w:ascii="Times New Roman" w:hAnsi="Times New Roman" w:cs="Times New Roman"/>
                                </w:rPr>
                              </w:pPr>
                              <w:r>
                                <w:rPr>
                                  <w:rFonts w:ascii="Times New Roman" w:eastAsia="仿宋" w:hAnsi="Times New Roman" w:cs="Times New Roman"/>
                                  <w:b/>
                                  <w:bCs/>
                                  <w:color w:val="FFFFFF" w:themeColor="background1"/>
                                  <w:kern w:val="24"/>
                                  <w:szCs w:val="28"/>
                                </w:rPr>
                                <w:t>Evaluate/classify compliance risks</w:t>
                              </w:r>
                            </w:p>
                          </w:txbxContent>
                        </wps:txbx>
                        <wps:bodyPr rtlCol="0" anchor="ctr"/>
                      </wps:wsp>
                      <wps:wsp>
                        <wps:cNvPr id="6" name="上箭头 6"/>
                        <wps:cNvSpPr/>
                        <wps:spPr>
                          <a:xfrm rot="10800000">
                            <a:off x="1770757" y="3917906"/>
                            <a:ext cx="251268" cy="639726"/>
                          </a:xfrm>
                          <a:prstGeom prst="upArrow">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圆角矩形 7"/>
                        <wps:cNvSpPr/>
                        <wps:spPr>
                          <a:xfrm>
                            <a:off x="0" y="4756484"/>
                            <a:ext cx="3792783" cy="1273952"/>
                          </a:xfrm>
                          <a:prstGeom prst="roundRect">
                            <a:avLst/>
                          </a:prstGeom>
                          <a:solidFill>
                            <a:schemeClr val="accent1">
                              <a:lumMod val="75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14:paraId="3DF33F40" w14:textId="77777777" w:rsidR="00730B5D" w:rsidRDefault="00DC3118">
                              <w:pPr>
                                <w:pStyle w:val="ad"/>
                                <w:spacing w:before="0" w:beforeAutospacing="0" w:after="0" w:afterAutospacing="0"/>
                                <w:jc w:val="center"/>
                                <w:textAlignment w:val="baseline"/>
                                <w:rPr>
                                  <w:rFonts w:ascii="Times New Roman" w:eastAsia="仿宋" w:hAnsi="Times New Roman" w:cs="Times New Roman"/>
                                  <w:b/>
                                  <w:bCs/>
                                  <w:color w:val="FFFFFF" w:themeColor="background1"/>
                                  <w:kern w:val="24"/>
                                  <w:sz w:val="28"/>
                                  <w:szCs w:val="28"/>
                                </w:rPr>
                              </w:pPr>
                              <w:r>
                                <w:rPr>
                                  <w:rFonts w:ascii="Times New Roman" w:eastAsia="仿宋" w:hAnsi="Times New Roman" w:cs="Times New Roman" w:hint="eastAsia"/>
                                  <w:b/>
                                  <w:bCs/>
                                  <w:color w:val="FFFFFF" w:themeColor="background1"/>
                                  <w:kern w:val="24"/>
                                  <w:sz w:val="28"/>
                                  <w:szCs w:val="28"/>
                                </w:rPr>
                                <w:t>Bid</w:t>
                              </w:r>
                              <w:r>
                                <w:rPr>
                                  <w:rFonts w:ascii="Times New Roman" w:eastAsia="仿宋" w:hAnsi="Times New Roman" w:cs="Times New Roman"/>
                                  <w:b/>
                                  <w:bCs/>
                                  <w:color w:val="FFFFFF" w:themeColor="background1"/>
                                  <w:kern w:val="24"/>
                                  <w:sz w:val="28"/>
                                  <w:szCs w:val="28"/>
                                </w:rPr>
                                <w:t>d</w:t>
                              </w:r>
                              <w:r>
                                <w:rPr>
                                  <w:rFonts w:ascii="Times New Roman" w:eastAsia="仿宋" w:hAnsi="Times New Roman" w:cs="Times New Roman" w:hint="eastAsia"/>
                                  <w:b/>
                                  <w:bCs/>
                                  <w:color w:val="FFFFFF" w:themeColor="background1"/>
                                  <w:kern w:val="24"/>
                                  <w:sz w:val="28"/>
                                  <w:szCs w:val="28"/>
                                </w:rPr>
                                <w:t xml:space="preserve">ing </w:t>
                              </w:r>
                              <w:r>
                                <w:rPr>
                                  <w:rFonts w:ascii="Times New Roman" w:eastAsia="仿宋" w:hAnsi="Times New Roman" w:cs="Times New Roman"/>
                                  <w:b/>
                                  <w:bCs/>
                                  <w:color w:val="FFFFFF" w:themeColor="background1"/>
                                  <w:kern w:val="24"/>
                                  <w:sz w:val="28"/>
                                  <w:szCs w:val="28"/>
                                </w:rPr>
                                <w:t>D</w:t>
                              </w:r>
                              <w:r>
                                <w:rPr>
                                  <w:rFonts w:ascii="Times New Roman" w:eastAsia="仿宋" w:hAnsi="Times New Roman" w:cs="Times New Roman" w:hint="eastAsia"/>
                                  <w:b/>
                                  <w:bCs/>
                                  <w:color w:val="FFFFFF" w:themeColor="background1"/>
                                  <w:kern w:val="24"/>
                                  <w:sz w:val="28"/>
                                  <w:szCs w:val="28"/>
                                </w:rPr>
                                <w:t>epartment</w:t>
                              </w:r>
                            </w:p>
                            <w:p w14:paraId="37CE50CB" w14:textId="77777777" w:rsidR="00730B5D" w:rsidRDefault="00DC3118">
                              <w:pPr>
                                <w:widowControl/>
                                <w:jc w:val="center"/>
                                <w:textAlignment w:val="baseline"/>
                                <w:rPr>
                                  <w:rFonts w:ascii="Times New Roman" w:eastAsia="仿宋" w:hAnsi="Times New Roman" w:cs="Times New Roman"/>
                                  <w:b/>
                                  <w:bCs/>
                                  <w:color w:val="FFFFFF" w:themeColor="background1"/>
                                  <w:kern w:val="24"/>
                                  <w:szCs w:val="28"/>
                                </w:rPr>
                              </w:pPr>
                              <w:r>
                                <w:rPr>
                                  <w:rFonts w:ascii="Times New Roman" w:eastAsia="仿宋" w:hAnsi="Times New Roman" w:cs="Times New Roman"/>
                                  <w:b/>
                                  <w:bCs/>
                                  <w:color w:val="FFFFFF" w:themeColor="background1"/>
                                  <w:kern w:val="24"/>
                                  <w:szCs w:val="28"/>
                                </w:rPr>
                                <w:t>R</w:t>
                              </w:r>
                              <w:r>
                                <w:rPr>
                                  <w:rFonts w:ascii="Times New Roman" w:eastAsia="仿宋" w:hAnsi="Times New Roman" w:cs="Times New Roman" w:hint="eastAsia"/>
                                  <w:b/>
                                  <w:bCs/>
                                  <w:color w:val="FFFFFF" w:themeColor="background1"/>
                                  <w:kern w:val="24"/>
                                  <w:szCs w:val="28"/>
                                </w:rPr>
                                <w:t xml:space="preserve">isk </w:t>
                              </w:r>
                              <w:r>
                                <w:rPr>
                                  <w:rFonts w:ascii="Times New Roman" w:eastAsia="仿宋" w:hAnsi="Times New Roman" w:cs="Times New Roman"/>
                                  <w:b/>
                                  <w:bCs/>
                                  <w:color w:val="FFFFFF" w:themeColor="background1"/>
                                  <w:kern w:val="24"/>
                                  <w:szCs w:val="28"/>
                                </w:rPr>
                                <w:t>management based on classification</w:t>
                              </w:r>
                            </w:p>
                          </w:txbxContent>
                        </wps:txbx>
                        <wps:bodyPr rtlCol="0" anchor="ctr"/>
                      </wps:wsp>
                    </wpg:wgp>
                  </a:graphicData>
                </a:graphic>
              </wp:anchor>
            </w:drawing>
          </mc:Choice>
          <mc:Fallback>
            <w:pict>
              <v:group w14:anchorId="2D04045A" id="组合 10" o:spid="_x0000_s1026" style="position:absolute;left:0;text-align:left;margin-left:104.15pt;margin-top:35.1pt;width:249pt;height:484.5pt;z-index:-251657216;mso-position-horizontal-relative:margin" coordsize="37927,60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HSSQQAAGkWAAAOAAAAZHJzL2Uyb0RvYy54bWzsWM2O5DQQviPxDlbuTP6T7tb0rNAuMxd+&#10;VjPLA7gT50dy4sh2d3ruCCFOK85ISAgJcYATByTE2zAaHoNyOUlPz8zusrNCjERfumOnXK766qsq&#10;O8dPtg0nGyZVLdql4x95DmFtJvK6LZfO5y9OP5g5RGna5pSLli2dS6acJyfvv3fcdwsWiErwnEkC&#10;Slq16LulU2ndLVxXZRVrqDoSHWvhZSFkQzUMZenmkvagveFu4HmJ2wuZd1JkTCmYfWZfOieovyhY&#10;pj8rCsU04UsHbNP4K/F3ZX7dk2O6KCXtqjobzKAPsKKhdQubTqqeUU3JWtZ3VDV1JoUShT7KROOK&#10;oqgzhj6AN753y5szKdYd+lIu+rKbYAJob+H0YLXZp5vnktQ5xM4hLW0gRNe/f3H18iviIzh9Vy5A&#10;5kx2F91zCWiZidKOjL/bQjbmHzwhW4T1coKVbTXJYDL0kyD0AP0M3iV+HPrxAHxWQXTurMuqj8aV&#10;6TxIZ/Gw0gu9KExMyNxxY3fPnL4DEqkdTurdcLqoaMcQfmUwGHAKR5yuvv3yrx+/uf7up6s/vieh&#10;McvsD4ITUmqhALR7YAoccg9M6CyoNzD5QRrO42DPWbropNJnTDTEPCwdoEebnwPHkXp087HSFpxR&#10;zmytBK/z05pzHJi8Yk+5JBsKGUGzjLXax+V83Xwicjufxh7Ey+rCVDRLEPY9bbw1OlthtFthO8Mw&#10;8cAa81qsNZMXVd6TFV/LcwpUi6IIGEDy2jgRpPMIB5CVcQT7GqZQXkI5ybRE05QsV5PNKOFZj3lX&#10;UWtxCMVgstiKo73T7jjaM0yB7yzMjY0ZEF/SAVUhdSWGknAqRWvRlQJqCAV7wTooZfgv2WYgOxDS&#10;6jDaeF1W+rwuiawhU1eU0zZjufEXXHyDtlmK/g3Yj5os9Dt7VWftXrEN4y9ID3yZexAzh1SQbjN/&#10;BwUKQpaMVMQnfckZGtqeswKSH3I0sEC/mh6qojmzWBtyTFiPK9BEbhQazQUwYtJt+TXxaJ96ljeD&#10;vFlqYzQttpF+7eJpBe4MAZsWN3UrBgqNdtrdOZB+2NnKg/k3oDGPervagoh5XIn8ErJfav5U2D4C&#10;Ea0ERNMw1OgxUlB5rPi/XoKisQT9+dvX17/8fPXDryQyZhgrXl1/CFAYiOLNLMMMWEPV9tPUS2Po&#10;1KbwxOE8SVAdxGKow0HsBwm8xwIeztNgvwrfKUzr7kMpRW+T9OFlyUbonpKzN/VabtyQhBw15emQ&#10;DItbiP2DZHhsGQBHAntY2WvC8ZuT4Cbrke8B9CLfw0a743t4aMWHVnxoxVNjtWeE/7QVD3eUR9qR&#10;k7Ee7Toytsh368gpVqhw7qdzD9XtKtShI+/fXv53x9PH1pGBq/d05PStOjLcX+AEGqVxEs1unUAP&#10;HflwOXYOHfnRdWQ8OL/lHRluYPg9Ez8ZDB9azAfTm2O8p+2+EJ/8DQAA//8DAFBLAwQUAAYACAAA&#10;ACEAyYtpQOEAAAALAQAADwAAAGRycy9kb3ducmV2LnhtbEyPTUvDQBCG74L/YRnBm91Ngv2I2ZRS&#10;1FMRbAXpbZtMk9DsbMhuk/TfO570ODMP7zxvtp5sKwbsfeNIQzRTIJAKVzZUafg6vD0tQfhgqDSt&#10;I9RwQw/r/P4uM2npRvrEYR8qwSHkU6OhDqFLpfRFjdb4meuQ+HZ2vTWBx76SZW9GDretjJWaS2sa&#10;4g+16XBbY3HZX62G99GMmyR6HXaX8/Z2PDx/fO8i1PrxYdq8gAg4hT8YfvVZHXJ2OrkrlV60GmK1&#10;TBjVsFAxCAYWas6LE5MqWcUg80z+75D/AAAA//8DAFBLAQItABQABgAIAAAAIQC2gziS/gAAAOEB&#10;AAATAAAAAAAAAAAAAAAAAAAAAABbQ29udGVudF9UeXBlc10ueG1sUEsBAi0AFAAGAAgAAAAhADj9&#10;If/WAAAAlAEAAAsAAAAAAAAAAAAAAAAALwEAAF9yZWxzLy5yZWxzUEsBAi0AFAAGAAgAAAAhACpx&#10;kdJJBAAAaRYAAA4AAAAAAAAAAAAAAAAALgIAAGRycy9lMm9Eb2MueG1sUEsBAi0AFAAGAAgAAAAh&#10;AMmLaUDhAAAACwEAAA8AAAAAAAAAAAAAAAAAowYAAGRycy9kb3ducmV2LnhtbFBLBQYAAAAABAAE&#10;APMAAACxBwAAAAA=&#10;">
                <v:roundrect id="圆角矩形 3" o:spid="_x0000_s1027" style="position:absolute;width:37927;height:127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8Z0wQAAANoAAAAPAAAAZHJzL2Rvd25yZXYueG1sRI9Pi8Iw&#10;FMTvC36H8IS9bVMVpFajiKB4XP/g+dE802rzUppo22+/WVjY4zAzv2FWm97W4k2trxwrmCQpCOLC&#10;6YqNgutl/5WB8AFZY+2YFAzkYbMefaww167jE73PwYgIYZ+jgjKEJpfSFyVZ9IlriKN3d63FEGVr&#10;pG6xi3Bby2mazqXFiuNCiQ3tSiqe55dVYL6rw3aRmsXj5juX7Q5DkV0GpT7H/XYJIlAf/sN/7aNW&#10;MIPfK/EGyPUPAAAA//8DAFBLAQItABQABgAIAAAAIQDb4fbL7gAAAIUBAAATAAAAAAAAAAAAAAAA&#10;AAAAAABbQ29udGVudF9UeXBlc10ueG1sUEsBAi0AFAAGAAgAAAAhAFr0LFu/AAAAFQEAAAsAAAAA&#10;AAAAAAAAAAAAHwEAAF9yZWxzLy5yZWxzUEsBAi0AFAAGAAgAAAAhAM/vxnTBAAAA2gAAAA8AAAAA&#10;AAAAAAAAAAAABwIAAGRycy9kb3ducmV2LnhtbFBLBQYAAAAAAwADALcAAAD1AgAAAAA=&#10;" fillcolor="#2e74b5 [2404]" stroked="f" strokeweight="1pt">
                  <v:stroke joinstyle="miter"/>
                  <v:shadow on="t" color="black" opacity="20971f" offset="0,2.2pt"/>
                  <v:textbox>
                    <w:txbxContent>
                      <w:p w14:paraId="44E9288D" w14:textId="77777777" w:rsidR="00730B5D" w:rsidRDefault="00DC3118">
                        <w:pPr>
                          <w:pStyle w:val="ad"/>
                          <w:spacing w:before="0" w:beforeAutospacing="0" w:after="0" w:afterAutospacing="0"/>
                          <w:jc w:val="center"/>
                          <w:textAlignment w:val="baseline"/>
                          <w:rPr>
                            <w:rFonts w:ascii="Times New Roman" w:hAnsi="Times New Roman" w:cs="Times New Roman"/>
                            <w:sz w:val="22"/>
                          </w:rPr>
                        </w:pPr>
                        <w:r>
                          <w:rPr>
                            <w:rFonts w:ascii="Times New Roman" w:eastAsia="仿宋" w:hAnsi="Times New Roman" w:cs="Times New Roman"/>
                            <w:b/>
                            <w:bCs/>
                            <w:color w:val="FFFFFF" w:themeColor="background1"/>
                            <w:kern w:val="24"/>
                            <w:sz w:val="28"/>
                            <w:szCs w:val="32"/>
                          </w:rPr>
                          <w:t>Bidding Department</w:t>
                        </w:r>
                      </w:p>
                      <w:p w14:paraId="3FC5811D" w14:textId="77777777" w:rsidR="00730B5D" w:rsidRDefault="00DC3118">
                        <w:pPr>
                          <w:widowControl/>
                          <w:jc w:val="center"/>
                          <w:textAlignment w:val="baseline"/>
                          <w:rPr>
                            <w:rFonts w:ascii="Times New Roman" w:hAnsi="Times New Roman" w:cs="Times New Roman"/>
                          </w:rPr>
                        </w:pPr>
                        <w:r>
                          <w:rPr>
                            <w:rFonts w:ascii="Times New Roman" w:eastAsia="仿宋" w:hAnsi="Times New Roman" w:cs="Times New Roman"/>
                            <w:b/>
                            <w:bCs/>
                            <w:color w:val="FFFFFF" w:themeColor="background1"/>
                            <w:kern w:val="24"/>
                            <w:szCs w:val="28"/>
                          </w:rPr>
                          <w:t>Collect relevant information regarding pre-qualification compliance review</w:t>
                        </w:r>
                      </w:p>
                    </w:txbxContent>
                  </v:textbox>
                </v:round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箭头 4" o:spid="_x0000_s1028" type="#_x0000_t68" style="position:absolute;left:17707;top:15396;width:2513;height:639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lcGwgAAANoAAAAPAAAAZHJzL2Rvd25yZXYueG1sRI/NasMw&#10;EITvhb6D2EBvtZxQmtaNEppCoKc6sfsAi7X+wdbKWIp/3r4qBHIcZuYbZneYTSdGGlxjWcE6ikEQ&#10;F1Y3XCn4zU/PbyCcR9bYWSYFCzk47B8fdphoO/GFxsxXIkDYJaig9r5PpHRFTQZdZHvi4JV2MOiD&#10;HCqpB5wC3HRyE8ev0mDDYaHGnr5qKtrsahSct8flXR5bpDYvy9PPkpYuTZV6Ws2fHyA8zf4evrW/&#10;tYIX+L8SboDc/wEAAP//AwBQSwECLQAUAAYACAAAACEA2+H2y+4AAACFAQAAEwAAAAAAAAAAAAAA&#10;AAAAAAAAW0NvbnRlbnRfVHlwZXNdLnhtbFBLAQItABQABgAIAAAAIQBa9CxbvwAAABUBAAALAAAA&#10;AAAAAAAAAAAAAB8BAABfcmVscy8ucmVsc1BLAQItABQABgAIAAAAIQDgHlcGwgAAANoAAAAPAAAA&#10;AAAAAAAAAAAAAAcCAABkcnMvZG93bnJldi54bWxQSwUGAAAAAAMAAwC3AAAA9gIAAAAA&#10;" adj="4242" fillcolor="#5b9bd5 [3204]" strokecolor="#5b9bd5 [3204]" strokeweight="1pt"/>
                <v:roundrect id="圆角矩形 5" o:spid="_x0000_s1029" style="position:absolute;top:24451;width:37927;height:127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vubwQAAANoAAAAPAAAAZHJzL2Rvd25yZXYueG1sRI9Pi8Iw&#10;FMTvC36H8IS9bVMFpVajiKB4XP/g+dE802rzUppo22+/WVjY4zAzv2FWm97W4k2trxwrmCQpCOLC&#10;6YqNgutl/5WB8AFZY+2YFAzkYbMefaww167jE73PwYgIYZ+jgjKEJpfSFyVZ9IlriKN3d63FEGVr&#10;pG6xi3Bby2mazqXFiuNCiQ3tSiqe55dVYL6rw3aRmsXj5juX7Q5DkV0GpT7H/XYJIlAf/sN/7aNW&#10;MIPfK/EGyPUPAAAA//8DAFBLAQItABQABgAIAAAAIQDb4fbL7gAAAIUBAAATAAAAAAAAAAAAAAAA&#10;AAAAAABbQ29udGVudF9UeXBlc10ueG1sUEsBAi0AFAAGAAgAAAAhAFr0LFu/AAAAFQEAAAsAAAAA&#10;AAAAAAAAAAAAHwEAAF9yZWxzLy5yZWxzUEsBAi0AFAAGAAgAAAAhAC9K+5vBAAAA2gAAAA8AAAAA&#10;AAAAAAAAAAAABwIAAGRycy9kb3ducmV2LnhtbFBLBQYAAAAAAwADALcAAAD1AgAAAAA=&#10;" fillcolor="#2e74b5 [2404]" stroked="f" strokeweight="1pt">
                  <v:stroke joinstyle="miter"/>
                  <v:shadow on="t" color="black" opacity="20971f" offset="0,2.2pt"/>
                  <v:textbox>
                    <w:txbxContent>
                      <w:p w14:paraId="1F748348" w14:textId="77777777" w:rsidR="00730B5D" w:rsidRDefault="00DC3118">
                        <w:pPr>
                          <w:pStyle w:val="ad"/>
                          <w:spacing w:before="0" w:beforeAutospacing="0" w:after="0" w:afterAutospacing="0"/>
                          <w:jc w:val="center"/>
                          <w:textAlignment w:val="baseline"/>
                          <w:rPr>
                            <w:rFonts w:ascii="Times New Roman" w:eastAsia="仿宋" w:hAnsi="Times New Roman" w:cs="Times New Roman"/>
                            <w:b/>
                            <w:bCs/>
                            <w:color w:val="FFFFFF" w:themeColor="background1"/>
                            <w:kern w:val="24"/>
                            <w:sz w:val="28"/>
                            <w:szCs w:val="28"/>
                          </w:rPr>
                        </w:pPr>
                        <w:r>
                          <w:rPr>
                            <w:rFonts w:ascii="Times New Roman" w:eastAsia="仿宋" w:hAnsi="Times New Roman" w:cs="Times New Roman"/>
                            <w:b/>
                            <w:bCs/>
                            <w:color w:val="FFFFFF" w:themeColor="background1"/>
                            <w:kern w:val="24"/>
                            <w:sz w:val="28"/>
                            <w:szCs w:val="28"/>
                          </w:rPr>
                          <w:t>Appropriate Compliance Department</w:t>
                        </w:r>
                      </w:p>
                      <w:p w14:paraId="53DD25A4" w14:textId="77777777" w:rsidR="00730B5D" w:rsidRDefault="00DC3118">
                        <w:pPr>
                          <w:widowControl/>
                          <w:jc w:val="center"/>
                          <w:textAlignment w:val="baseline"/>
                          <w:rPr>
                            <w:rFonts w:ascii="Times New Roman" w:hAnsi="Times New Roman" w:cs="Times New Roman"/>
                          </w:rPr>
                        </w:pPr>
                        <w:r>
                          <w:rPr>
                            <w:rFonts w:ascii="Times New Roman" w:eastAsia="仿宋" w:hAnsi="Times New Roman" w:cs="Times New Roman"/>
                            <w:b/>
                            <w:bCs/>
                            <w:color w:val="FFFFFF" w:themeColor="background1"/>
                            <w:kern w:val="24"/>
                            <w:szCs w:val="28"/>
                          </w:rPr>
                          <w:t>Evaluate/classify compliance risks</w:t>
                        </w:r>
                      </w:p>
                    </w:txbxContent>
                  </v:textbox>
                </v:roundrect>
                <v:shape id="上箭头 6" o:spid="_x0000_s1030" type="#_x0000_t68" style="position:absolute;left:17707;top:39179;width:2513;height:639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zqwgAAANoAAAAPAAAAZHJzL2Rvd25yZXYueG1sRI/LisJA&#10;FET3gv/QXGF22tGFj4ydoIIwq4mP+YBL+uZB0rdDukeTv58eEFwWVXWK2qeDacWDeldbVrBcRCCI&#10;c6trLhX83M/zLQjnkTW2lknBSA7SZDrZY6ztk6/0uPlSBAi7GBVU3nexlC6vyKBb2I44eIXtDfog&#10;+1LqHp8Bblq5iqK1NFhzWKiwo1NFeXP7NQoum+O4k8cGqbkXxfl7zAqXZUp9zIbDJwhPg3+HX+0v&#10;rWAN/1fCDZDJHwAAAP//AwBQSwECLQAUAAYACAAAACEA2+H2y+4AAACFAQAAEwAAAAAAAAAAAAAA&#10;AAAAAAAAW0NvbnRlbnRfVHlwZXNdLnhtbFBLAQItABQABgAIAAAAIQBa9CxbvwAAABUBAAALAAAA&#10;AAAAAAAAAAAAAB8BAABfcmVscy8ucmVsc1BLAQItABQABgAIAAAAIQB/gGzqwgAAANoAAAAPAAAA&#10;AAAAAAAAAAAAAAcCAABkcnMvZG93bnJldi54bWxQSwUGAAAAAAMAAwC3AAAA9gIAAAAA&#10;" adj="4242" fillcolor="#5b9bd5 [3204]" strokecolor="#5b9bd5 [3204]" strokeweight="1pt"/>
                <v:roundrect id="圆角矩形 7" o:spid="_x0000_s1031" style="position:absolute;top:47564;width:37927;height:127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MB3wQAAANoAAAAPAAAAZHJzL2Rvd25yZXYueG1sRI9Pi8Iw&#10;FMTvC36H8IS9bVM9aK1GEUHxuP7B86N5ptXmpTTRtt9+s7Cwx2FmfsOsNr2txZtaXzlWMElSEMSF&#10;0xUbBdfL/isD4QOyxtoxKRjIw2Y9+lhhrl3HJ3qfgxERwj5HBWUITS6lL0qy6BPXEEfv7lqLIcrW&#10;SN1iF+G2ltM0nUmLFceFEhvalVQ8zy+rwHxXh+0iNYvHzXcu2x2GIrsMSn2O++0SRKA+/If/2ket&#10;YA6/V+INkOsfAAAA//8DAFBLAQItABQABgAIAAAAIQDb4fbL7gAAAIUBAAATAAAAAAAAAAAAAAAA&#10;AAAAAABbQ29udGVudF9UeXBlc10ueG1sUEsBAi0AFAAGAAgAAAAhAFr0LFu/AAAAFQEAAAsAAAAA&#10;AAAAAAAAAAAAHwEAAF9yZWxzLy5yZWxzUEsBAi0AFAAGAAgAAAAhALDUwHfBAAAA2gAAAA8AAAAA&#10;AAAAAAAAAAAABwIAAGRycy9kb3ducmV2LnhtbFBLBQYAAAAAAwADALcAAAD1AgAAAAA=&#10;" fillcolor="#2e74b5 [2404]" stroked="f" strokeweight="1pt">
                  <v:stroke joinstyle="miter"/>
                  <v:shadow on="t" color="black" opacity="20971f" offset="0,2.2pt"/>
                  <v:textbox>
                    <w:txbxContent>
                      <w:p w14:paraId="3DF33F40" w14:textId="77777777" w:rsidR="00730B5D" w:rsidRDefault="00DC3118">
                        <w:pPr>
                          <w:pStyle w:val="ad"/>
                          <w:spacing w:before="0" w:beforeAutospacing="0" w:after="0" w:afterAutospacing="0"/>
                          <w:jc w:val="center"/>
                          <w:textAlignment w:val="baseline"/>
                          <w:rPr>
                            <w:rFonts w:ascii="Times New Roman" w:eastAsia="仿宋" w:hAnsi="Times New Roman" w:cs="Times New Roman"/>
                            <w:b/>
                            <w:bCs/>
                            <w:color w:val="FFFFFF" w:themeColor="background1"/>
                            <w:kern w:val="24"/>
                            <w:sz w:val="28"/>
                            <w:szCs w:val="28"/>
                          </w:rPr>
                        </w:pPr>
                        <w:r>
                          <w:rPr>
                            <w:rFonts w:ascii="Times New Roman" w:eastAsia="仿宋" w:hAnsi="Times New Roman" w:cs="Times New Roman" w:hint="eastAsia"/>
                            <w:b/>
                            <w:bCs/>
                            <w:color w:val="FFFFFF" w:themeColor="background1"/>
                            <w:kern w:val="24"/>
                            <w:sz w:val="28"/>
                            <w:szCs w:val="28"/>
                          </w:rPr>
                          <w:t>Bid</w:t>
                        </w:r>
                        <w:r>
                          <w:rPr>
                            <w:rFonts w:ascii="Times New Roman" w:eastAsia="仿宋" w:hAnsi="Times New Roman" w:cs="Times New Roman"/>
                            <w:b/>
                            <w:bCs/>
                            <w:color w:val="FFFFFF" w:themeColor="background1"/>
                            <w:kern w:val="24"/>
                            <w:sz w:val="28"/>
                            <w:szCs w:val="28"/>
                          </w:rPr>
                          <w:t>d</w:t>
                        </w:r>
                        <w:r>
                          <w:rPr>
                            <w:rFonts w:ascii="Times New Roman" w:eastAsia="仿宋" w:hAnsi="Times New Roman" w:cs="Times New Roman" w:hint="eastAsia"/>
                            <w:b/>
                            <w:bCs/>
                            <w:color w:val="FFFFFF" w:themeColor="background1"/>
                            <w:kern w:val="24"/>
                            <w:sz w:val="28"/>
                            <w:szCs w:val="28"/>
                          </w:rPr>
                          <w:t xml:space="preserve">ing </w:t>
                        </w:r>
                        <w:r>
                          <w:rPr>
                            <w:rFonts w:ascii="Times New Roman" w:eastAsia="仿宋" w:hAnsi="Times New Roman" w:cs="Times New Roman"/>
                            <w:b/>
                            <w:bCs/>
                            <w:color w:val="FFFFFF" w:themeColor="background1"/>
                            <w:kern w:val="24"/>
                            <w:sz w:val="28"/>
                            <w:szCs w:val="28"/>
                          </w:rPr>
                          <w:t>D</w:t>
                        </w:r>
                        <w:r>
                          <w:rPr>
                            <w:rFonts w:ascii="Times New Roman" w:eastAsia="仿宋" w:hAnsi="Times New Roman" w:cs="Times New Roman" w:hint="eastAsia"/>
                            <w:b/>
                            <w:bCs/>
                            <w:color w:val="FFFFFF" w:themeColor="background1"/>
                            <w:kern w:val="24"/>
                            <w:sz w:val="28"/>
                            <w:szCs w:val="28"/>
                          </w:rPr>
                          <w:t>epartment</w:t>
                        </w:r>
                      </w:p>
                      <w:p w14:paraId="37CE50CB" w14:textId="77777777" w:rsidR="00730B5D" w:rsidRDefault="00DC3118">
                        <w:pPr>
                          <w:widowControl/>
                          <w:jc w:val="center"/>
                          <w:textAlignment w:val="baseline"/>
                          <w:rPr>
                            <w:rFonts w:ascii="Times New Roman" w:eastAsia="仿宋" w:hAnsi="Times New Roman" w:cs="Times New Roman"/>
                            <w:b/>
                            <w:bCs/>
                            <w:color w:val="FFFFFF" w:themeColor="background1"/>
                            <w:kern w:val="24"/>
                            <w:szCs w:val="28"/>
                          </w:rPr>
                        </w:pPr>
                        <w:r>
                          <w:rPr>
                            <w:rFonts w:ascii="Times New Roman" w:eastAsia="仿宋" w:hAnsi="Times New Roman" w:cs="Times New Roman"/>
                            <w:b/>
                            <w:bCs/>
                            <w:color w:val="FFFFFF" w:themeColor="background1"/>
                            <w:kern w:val="24"/>
                            <w:szCs w:val="28"/>
                          </w:rPr>
                          <w:t>R</w:t>
                        </w:r>
                        <w:r>
                          <w:rPr>
                            <w:rFonts w:ascii="Times New Roman" w:eastAsia="仿宋" w:hAnsi="Times New Roman" w:cs="Times New Roman" w:hint="eastAsia"/>
                            <w:b/>
                            <w:bCs/>
                            <w:color w:val="FFFFFF" w:themeColor="background1"/>
                            <w:kern w:val="24"/>
                            <w:szCs w:val="28"/>
                          </w:rPr>
                          <w:t xml:space="preserve">isk </w:t>
                        </w:r>
                        <w:r>
                          <w:rPr>
                            <w:rFonts w:ascii="Times New Roman" w:eastAsia="仿宋" w:hAnsi="Times New Roman" w:cs="Times New Roman"/>
                            <w:b/>
                            <w:bCs/>
                            <w:color w:val="FFFFFF" w:themeColor="background1"/>
                            <w:kern w:val="24"/>
                            <w:szCs w:val="28"/>
                          </w:rPr>
                          <w:t>management based on classification</w:t>
                        </w:r>
                      </w:p>
                    </w:txbxContent>
                  </v:textbox>
                </v:roundrect>
                <w10:wrap type="topAndBottom" anchorx="margin"/>
              </v:group>
            </w:pict>
          </mc:Fallback>
        </mc:AlternateContent>
      </w:r>
    </w:p>
    <w:p w14:paraId="6C7A0D9F" w14:textId="77777777" w:rsidR="00730B5D" w:rsidRDefault="00DC3118">
      <w:pPr>
        <w:widowControl/>
        <w:spacing w:afterLines="100" w:after="312"/>
        <w:jc w:val="left"/>
        <w:rPr>
          <w:rFonts w:ascii="Times" w:hAnsi="Times"/>
        </w:rPr>
      </w:pPr>
      <w:r>
        <w:rPr>
          <w:rFonts w:ascii="Times" w:hAnsi="Times"/>
        </w:rPr>
        <w:br w:type="page"/>
      </w:r>
    </w:p>
    <w:p w14:paraId="21696F4B" w14:textId="77777777" w:rsidR="00730B5D" w:rsidRDefault="00DC3118">
      <w:pPr>
        <w:pStyle w:val="af4"/>
        <w:spacing w:beforeLines="0" w:before="0" w:afterLines="100" w:after="312" w:line="240" w:lineRule="auto"/>
        <w:ind w:left="288"/>
        <w:rPr>
          <w:rFonts w:ascii="Times" w:eastAsia="仿宋" w:hAnsi="Times"/>
          <w:kern w:val="0"/>
          <w:sz w:val="28"/>
          <w:szCs w:val="28"/>
        </w:rPr>
      </w:pPr>
      <w:r>
        <w:rPr>
          <w:rFonts w:eastAsia="仿宋"/>
          <w:sz w:val="28"/>
          <w:szCs w:val="28"/>
        </w:rPr>
        <w:lastRenderedPageBreak/>
        <w:t>Annex 3</w:t>
      </w:r>
      <w:r>
        <w:rPr>
          <w:rFonts w:eastAsia="仿宋" w:hint="eastAsia"/>
          <w:sz w:val="28"/>
          <w:szCs w:val="28"/>
        </w:rPr>
        <w:t xml:space="preserve"> </w:t>
      </w:r>
      <w:r>
        <w:rPr>
          <w:rFonts w:ascii="Times" w:eastAsia="仿宋" w:hAnsi="Times" w:hint="eastAsia"/>
          <w:kern w:val="0"/>
          <w:sz w:val="28"/>
          <w:szCs w:val="28"/>
        </w:rPr>
        <w:t xml:space="preserve">             </w:t>
      </w:r>
    </w:p>
    <w:p w14:paraId="64DF64B0" w14:textId="77777777" w:rsidR="00730B5D" w:rsidRDefault="00DC3118">
      <w:pPr>
        <w:widowControl/>
        <w:spacing w:afterLines="100" w:after="312"/>
        <w:jc w:val="center"/>
        <w:rPr>
          <w:rFonts w:ascii="Times" w:eastAsia="仿宋" w:hAnsi="Times" w:cs="Arial"/>
          <w:b/>
          <w:sz w:val="30"/>
          <w:szCs w:val="30"/>
        </w:rPr>
      </w:pPr>
      <w:r>
        <w:rPr>
          <w:rFonts w:ascii="Times" w:eastAsia="仿宋" w:hAnsi="Times" w:cs="Arial"/>
          <w:b/>
          <w:sz w:val="30"/>
          <w:szCs w:val="30"/>
        </w:rPr>
        <w:t>Explanation on Pre-Qualification Compliance Review</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730B5D" w14:paraId="0B2D4E06" w14:textId="77777777">
        <w:tc>
          <w:tcPr>
            <w:tcW w:w="8748" w:type="dxa"/>
            <w:vAlign w:val="center"/>
          </w:tcPr>
          <w:p w14:paraId="6926A8F9" w14:textId="77777777" w:rsidR="00730B5D" w:rsidRDefault="00DC3118">
            <w:pPr>
              <w:pStyle w:val="RParaNoIndS"/>
              <w:spacing w:afterLines="100" w:after="312"/>
              <w:jc w:val="center"/>
              <w:rPr>
                <w:rFonts w:eastAsia="仿宋"/>
                <w:b/>
                <w:lang w:eastAsia="zh-CN"/>
              </w:rPr>
            </w:pPr>
            <w:r>
              <w:rPr>
                <w:rFonts w:eastAsia="仿宋"/>
                <w:b/>
                <w:lang w:eastAsia="zh-CN"/>
              </w:rPr>
              <w:t>Explanation on Pre-qualification Compliance Review</w:t>
            </w:r>
          </w:p>
        </w:tc>
      </w:tr>
      <w:tr w:rsidR="00730B5D" w14:paraId="3494A3E7" w14:textId="77777777">
        <w:trPr>
          <w:trHeight w:val="10373"/>
        </w:trPr>
        <w:tc>
          <w:tcPr>
            <w:tcW w:w="8748" w:type="dxa"/>
            <w:vAlign w:val="center"/>
          </w:tcPr>
          <w:p w14:paraId="6416EF6E" w14:textId="77777777" w:rsidR="00730B5D" w:rsidRDefault="00DC3118">
            <w:pPr>
              <w:pStyle w:val="af6"/>
              <w:numPr>
                <w:ilvl w:val="0"/>
                <w:numId w:val="18"/>
              </w:numPr>
              <w:spacing w:afterLines="100" w:after="312"/>
              <w:ind w:firstLineChars="0"/>
              <w:rPr>
                <w:rFonts w:ascii="Times New Roman" w:eastAsia="仿宋" w:hAnsi="Times New Roman" w:cs="Times New Roman"/>
                <w:sz w:val="24"/>
                <w:szCs w:val="24"/>
              </w:rPr>
            </w:pPr>
            <w:r>
              <w:rPr>
                <w:rFonts w:ascii="Times New Roman" w:eastAsia="仿宋" w:hAnsi="Times New Roman" w:cs="Times New Roman"/>
                <w:sz w:val="24"/>
                <w:szCs w:val="24"/>
              </w:rPr>
              <w:t>Whether a third party i</w:t>
            </w:r>
            <w:r>
              <w:rPr>
                <w:rFonts w:ascii="Times New Roman" w:eastAsia="仿宋" w:hAnsi="Times New Roman" w:cs="Times New Roman" w:hint="eastAsia"/>
                <w:sz w:val="24"/>
                <w:szCs w:val="24"/>
              </w:rPr>
              <w:t>s involved</w:t>
            </w:r>
            <w:r>
              <w:rPr>
                <w:rFonts w:ascii="Times New Roman" w:eastAsia="仿宋" w:hAnsi="Times New Roman" w:cs="Times New Roman"/>
                <w:sz w:val="24"/>
                <w:szCs w:val="24"/>
              </w:rPr>
              <w:t xml:space="preserve"> in the project bidding by the</w:t>
            </w:r>
            <w:r>
              <w:rPr>
                <w:rFonts w:ascii="Times New Roman" w:eastAsia="宋体" w:hAnsi="Times New Roman" w:cs="Times New Roman"/>
                <w:sz w:val="24"/>
                <w:szCs w:val="24"/>
              </w:rPr>
              <w:t xml:space="preserve"> </w:t>
            </w:r>
            <w:r>
              <w:rPr>
                <w:rFonts w:ascii="Times New Roman" w:eastAsia="仿宋" w:hAnsi="Times New Roman" w:cs="Times New Roman"/>
                <w:sz w:val="24"/>
                <w:szCs w:val="24"/>
              </w:rPr>
              <w:t>Company and the Subsidiaries. if yes, please explain;</w:t>
            </w:r>
          </w:p>
          <w:p w14:paraId="5EEC3217" w14:textId="77777777" w:rsidR="00730B5D" w:rsidRDefault="00730B5D">
            <w:pPr>
              <w:spacing w:afterLines="100" w:after="312"/>
              <w:ind w:firstLineChars="200" w:firstLine="480"/>
              <w:rPr>
                <w:rFonts w:ascii="Times New Roman" w:eastAsia="仿宋" w:hAnsi="Times New Roman" w:cs="Times New Roman"/>
                <w:sz w:val="24"/>
                <w:szCs w:val="24"/>
              </w:rPr>
            </w:pPr>
          </w:p>
          <w:p w14:paraId="264A821C" w14:textId="77777777" w:rsidR="00730B5D" w:rsidRDefault="00DC3118">
            <w:pPr>
              <w:pStyle w:val="af6"/>
              <w:numPr>
                <w:ilvl w:val="0"/>
                <w:numId w:val="18"/>
              </w:numPr>
              <w:spacing w:afterLines="100" w:after="312"/>
              <w:ind w:firstLineChars="0"/>
              <w:rPr>
                <w:rFonts w:ascii="Times New Roman" w:eastAsia="仿宋" w:hAnsi="Times New Roman" w:cs="Times New Roman"/>
                <w:sz w:val="24"/>
                <w:szCs w:val="24"/>
              </w:rPr>
            </w:pPr>
            <w:r>
              <w:rPr>
                <w:rFonts w:ascii="Times New Roman" w:eastAsia="仿宋" w:hAnsi="Times New Roman" w:cs="Times New Roman"/>
                <w:sz w:val="24"/>
                <w:szCs w:val="24"/>
              </w:rPr>
              <w:t>Whether the project is related to any Government or International Organizations; if yes, please explain;</w:t>
            </w:r>
          </w:p>
          <w:p w14:paraId="136E3947" w14:textId="77777777" w:rsidR="00730B5D" w:rsidRDefault="00730B5D">
            <w:pPr>
              <w:spacing w:afterLines="100" w:after="312"/>
              <w:rPr>
                <w:rFonts w:ascii="Times New Roman" w:eastAsia="仿宋" w:hAnsi="Times New Roman" w:cs="Times New Roman"/>
                <w:sz w:val="24"/>
                <w:szCs w:val="24"/>
              </w:rPr>
            </w:pPr>
          </w:p>
          <w:p w14:paraId="069808C0" w14:textId="77777777" w:rsidR="00730B5D" w:rsidRDefault="00DC3118">
            <w:pPr>
              <w:pStyle w:val="af6"/>
              <w:numPr>
                <w:ilvl w:val="0"/>
                <w:numId w:val="18"/>
              </w:numPr>
              <w:spacing w:afterLines="100" w:after="312"/>
              <w:ind w:firstLineChars="0"/>
              <w:rPr>
                <w:rFonts w:ascii="Times New Roman" w:eastAsia="仿宋" w:hAnsi="Times New Roman" w:cs="Times New Roman"/>
                <w:sz w:val="24"/>
                <w:szCs w:val="24"/>
              </w:rPr>
            </w:pPr>
            <w:r>
              <w:rPr>
                <w:rFonts w:ascii="Times New Roman" w:eastAsia="仿宋" w:hAnsi="Times New Roman" w:cs="Times New Roman"/>
                <w:sz w:val="24"/>
                <w:szCs w:val="24"/>
              </w:rPr>
              <w:t>The business environment of the country or region where the tenderee or the project is located (see</w:t>
            </w:r>
            <w:r>
              <w:rPr>
                <w:rFonts w:ascii="Times New Roman" w:eastAsia="宋体" w:hAnsi="Times New Roman" w:cs="Times New Roman"/>
                <w:sz w:val="24"/>
                <w:szCs w:val="24"/>
              </w:rPr>
              <w:t xml:space="preserve"> </w:t>
            </w:r>
            <w:r>
              <w:rPr>
                <w:rFonts w:ascii="Times New Roman" w:eastAsia="仿宋" w:hAnsi="Times New Roman" w:cs="Times New Roman"/>
                <w:sz w:val="24"/>
                <w:szCs w:val="24"/>
              </w:rPr>
              <w:t>current year’s list of high-risk country or region released by the Company);</w:t>
            </w:r>
          </w:p>
          <w:p w14:paraId="11946AD2" w14:textId="77777777" w:rsidR="00730B5D" w:rsidRDefault="00730B5D">
            <w:pPr>
              <w:pStyle w:val="af6"/>
              <w:spacing w:afterLines="100" w:after="312"/>
              <w:ind w:firstLine="480"/>
              <w:rPr>
                <w:rFonts w:ascii="Times New Roman" w:eastAsia="仿宋" w:hAnsi="Times New Roman" w:cs="Times New Roman"/>
                <w:sz w:val="24"/>
                <w:szCs w:val="24"/>
              </w:rPr>
            </w:pPr>
          </w:p>
          <w:p w14:paraId="05D2AF31" w14:textId="77777777" w:rsidR="00730B5D" w:rsidRDefault="00DC3118">
            <w:pPr>
              <w:pStyle w:val="af6"/>
              <w:numPr>
                <w:ilvl w:val="0"/>
                <w:numId w:val="18"/>
              </w:numPr>
              <w:spacing w:afterLines="100" w:after="312"/>
              <w:ind w:firstLineChars="0"/>
              <w:rPr>
                <w:rFonts w:ascii="Times New Roman" w:eastAsia="仿宋" w:hAnsi="Times New Roman" w:cs="Times New Roman"/>
                <w:sz w:val="24"/>
                <w:szCs w:val="24"/>
              </w:rPr>
            </w:pPr>
            <w:r>
              <w:rPr>
                <w:rFonts w:ascii="Times New Roman" w:eastAsia="仿宋" w:hAnsi="Times New Roman" w:cs="Times New Roman" w:hint="eastAsia"/>
                <w:sz w:val="24"/>
                <w:szCs w:val="24"/>
              </w:rPr>
              <w:t>Mandatory provisions relating to the bidding project and</w:t>
            </w:r>
            <w:r>
              <w:rPr>
                <w:rFonts w:ascii="Times New Roman" w:eastAsia="仿宋" w:hAnsi="Times New Roman" w:cs="Times New Roman"/>
                <w:sz w:val="24"/>
                <w:szCs w:val="24"/>
              </w:rPr>
              <w:t xml:space="preserve"> the</w:t>
            </w:r>
            <w:r>
              <w:rPr>
                <w:rFonts w:ascii="Times New Roman" w:eastAsia="仿宋" w:hAnsi="Times New Roman" w:cs="Times New Roman" w:hint="eastAsia"/>
                <w:sz w:val="24"/>
                <w:szCs w:val="24"/>
              </w:rPr>
              <w:t xml:space="preserve"> </w:t>
            </w:r>
            <w:r>
              <w:rPr>
                <w:rFonts w:ascii="Times New Roman" w:eastAsia="仿宋" w:hAnsi="Times New Roman" w:cs="Times New Roman"/>
                <w:sz w:val="24"/>
                <w:szCs w:val="24"/>
              </w:rPr>
              <w:t xml:space="preserve">legal environment of the country or region where the project is located; </w:t>
            </w:r>
          </w:p>
          <w:p w14:paraId="7E97A76A" w14:textId="77777777" w:rsidR="00730B5D" w:rsidRDefault="00730B5D">
            <w:pPr>
              <w:pStyle w:val="af6"/>
              <w:spacing w:afterLines="100" w:after="312"/>
              <w:ind w:firstLine="480"/>
              <w:rPr>
                <w:rFonts w:ascii="Times New Roman" w:eastAsia="仿宋" w:hAnsi="Times New Roman" w:cs="Times New Roman"/>
                <w:sz w:val="24"/>
                <w:szCs w:val="24"/>
              </w:rPr>
            </w:pPr>
          </w:p>
          <w:p w14:paraId="1AFE8BB1" w14:textId="77777777" w:rsidR="00730B5D" w:rsidRDefault="00DC3118">
            <w:pPr>
              <w:pStyle w:val="af6"/>
              <w:numPr>
                <w:ilvl w:val="0"/>
                <w:numId w:val="18"/>
              </w:numPr>
              <w:ind w:firstLineChars="0"/>
              <w:rPr>
                <w:rFonts w:ascii="Times New Roman" w:eastAsia="仿宋" w:hAnsi="Times New Roman" w:cs="Times New Roman"/>
                <w:sz w:val="24"/>
                <w:szCs w:val="24"/>
              </w:rPr>
            </w:pPr>
            <w:r>
              <w:rPr>
                <w:rFonts w:ascii="Times New Roman" w:eastAsia="仿宋" w:hAnsi="Times New Roman" w:cs="Times New Roman"/>
                <w:sz w:val="24"/>
                <w:szCs w:val="24"/>
              </w:rPr>
              <w:t>Whether or not there are special requirements in the introductory documents for the bidding, criteria for bidding evaluation or other bidding documents;</w:t>
            </w:r>
          </w:p>
          <w:p w14:paraId="3241B448" w14:textId="77777777" w:rsidR="00730B5D" w:rsidRDefault="00730B5D">
            <w:pPr>
              <w:spacing w:afterLines="100" w:after="312"/>
              <w:rPr>
                <w:rFonts w:ascii="Times New Roman" w:eastAsia="仿宋" w:hAnsi="Times New Roman" w:cs="Times New Roman"/>
                <w:sz w:val="24"/>
                <w:szCs w:val="24"/>
              </w:rPr>
            </w:pPr>
          </w:p>
          <w:p w14:paraId="1DAE03BA" w14:textId="77777777" w:rsidR="00730B5D" w:rsidRDefault="00DC3118">
            <w:pPr>
              <w:pStyle w:val="af6"/>
              <w:numPr>
                <w:ilvl w:val="0"/>
                <w:numId w:val="18"/>
              </w:numPr>
              <w:spacing w:afterLines="100" w:after="312"/>
              <w:ind w:firstLineChars="0"/>
              <w:rPr>
                <w:rFonts w:ascii="Times New Roman" w:eastAsia="仿宋" w:hAnsi="Times New Roman" w:cs="Times New Roman"/>
                <w:sz w:val="24"/>
                <w:szCs w:val="24"/>
              </w:rPr>
            </w:pPr>
            <w:r>
              <w:rPr>
                <w:rFonts w:ascii="Times New Roman" w:eastAsia="仿宋" w:hAnsi="Times New Roman" w:cs="Times New Roman"/>
                <w:sz w:val="24"/>
                <w:szCs w:val="24"/>
              </w:rPr>
              <w:t>Please specify the tenderee’s background, including ultimate beneficiary, directors, senior management, etc.;</w:t>
            </w:r>
          </w:p>
          <w:p w14:paraId="37D1BAAE" w14:textId="77777777" w:rsidR="00730B5D" w:rsidRDefault="00730B5D">
            <w:pPr>
              <w:spacing w:afterLines="100" w:after="312"/>
              <w:rPr>
                <w:rFonts w:ascii="Times New Roman" w:eastAsia="仿宋" w:hAnsi="Times New Roman" w:cs="Times New Roman"/>
                <w:sz w:val="24"/>
                <w:szCs w:val="24"/>
              </w:rPr>
            </w:pPr>
          </w:p>
          <w:p w14:paraId="03F38353" w14:textId="77777777" w:rsidR="00730B5D" w:rsidRDefault="00DC3118">
            <w:pPr>
              <w:pStyle w:val="af6"/>
              <w:numPr>
                <w:ilvl w:val="0"/>
                <w:numId w:val="18"/>
              </w:numPr>
              <w:spacing w:afterLines="100" w:after="312"/>
              <w:ind w:firstLineChars="0"/>
              <w:rPr>
                <w:rFonts w:ascii="Times New Roman" w:eastAsia="仿宋" w:hAnsi="Times New Roman" w:cs="Times New Roman"/>
                <w:sz w:val="24"/>
                <w:szCs w:val="24"/>
              </w:rPr>
            </w:pPr>
            <w:r>
              <w:rPr>
                <w:rFonts w:ascii="Times New Roman" w:eastAsia="仿宋" w:hAnsi="Times New Roman" w:cs="Times New Roman"/>
                <w:sz w:val="24"/>
                <w:szCs w:val="24"/>
              </w:rPr>
              <w:t>Please specify the information relating to the project referrer;</w:t>
            </w:r>
          </w:p>
          <w:p w14:paraId="3001C006" w14:textId="77777777" w:rsidR="00730B5D" w:rsidRDefault="00730B5D">
            <w:pPr>
              <w:spacing w:afterLines="100" w:after="312"/>
              <w:rPr>
                <w:rFonts w:ascii="Times New Roman" w:eastAsia="仿宋" w:hAnsi="Times New Roman" w:cs="Times New Roman"/>
                <w:sz w:val="24"/>
                <w:szCs w:val="24"/>
              </w:rPr>
            </w:pPr>
          </w:p>
          <w:p w14:paraId="4E307AD9" w14:textId="77777777" w:rsidR="00730B5D" w:rsidRDefault="00DC3118">
            <w:pPr>
              <w:pStyle w:val="af6"/>
              <w:numPr>
                <w:ilvl w:val="0"/>
                <w:numId w:val="18"/>
              </w:numPr>
              <w:spacing w:afterLines="100" w:after="312"/>
              <w:ind w:firstLineChars="0"/>
              <w:rPr>
                <w:rFonts w:ascii="Times New Roman" w:eastAsia="仿宋" w:hAnsi="Times New Roman" w:cs="Times New Roman"/>
                <w:sz w:val="24"/>
                <w:szCs w:val="24"/>
              </w:rPr>
            </w:pPr>
            <w:r>
              <w:rPr>
                <w:rFonts w:ascii="Times New Roman" w:eastAsia="仿宋" w:hAnsi="Times New Roman" w:cs="Times New Roman"/>
                <w:sz w:val="24"/>
                <w:szCs w:val="24"/>
              </w:rPr>
              <w:t xml:space="preserve">Whether there is risk of being viewed as a Coordinate Actor with other bid </w:t>
            </w:r>
            <w:r>
              <w:rPr>
                <w:rFonts w:ascii="Times New Roman" w:eastAsia="仿宋" w:hAnsi="Times New Roman" w:cs="Times New Roman"/>
                <w:sz w:val="24"/>
                <w:szCs w:val="24"/>
              </w:rPr>
              <w:lastRenderedPageBreak/>
              <w:t>competitors; if yes, please explain.</w:t>
            </w:r>
          </w:p>
          <w:p w14:paraId="34E5BA6A" w14:textId="77777777" w:rsidR="00730B5D" w:rsidRDefault="00730B5D">
            <w:pPr>
              <w:spacing w:afterLines="100" w:after="312"/>
              <w:rPr>
                <w:rFonts w:ascii="Times New Roman" w:eastAsia="仿宋" w:hAnsi="Times New Roman" w:cs="Times New Roman"/>
                <w:sz w:val="24"/>
                <w:szCs w:val="24"/>
              </w:rPr>
            </w:pPr>
          </w:p>
          <w:p w14:paraId="6C2D3757" w14:textId="77777777" w:rsidR="00730B5D" w:rsidRDefault="00DC3118">
            <w:pPr>
              <w:pStyle w:val="af6"/>
              <w:numPr>
                <w:ilvl w:val="0"/>
                <w:numId w:val="18"/>
              </w:numPr>
              <w:spacing w:afterLines="100" w:after="312"/>
              <w:ind w:firstLineChars="0"/>
              <w:rPr>
                <w:rFonts w:ascii="Times New Roman" w:eastAsia="仿宋" w:hAnsi="Times New Roman" w:cs="Times New Roman"/>
                <w:sz w:val="24"/>
                <w:szCs w:val="24"/>
              </w:rPr>
            </w:pPr>
            <w:r>
              <w:rPr>
                <w:rFonts w:ascii="Times New Roman" w:eastAsia="仿宋" w:hAnsi="Times New Roman" w:cs="Times New Roman"/>
                <w:sz w:val="24"/>
                <w:szCs w:val="24"/>
              </w:rPr>
              <w:t>Please describe on the tenderee’s credibility and integrity, including:</w:t>
            </w:r>
          </w:p>
          <w:p w14:paraId="1DB105B6" w14:textId="77777777" w:rsidR="00730B5D" w:rsidRDefault="00DC3118">
            <w:pPr>
              <w:pStyle w:val="af6"/>
              <w:numPr>
                <w:ilvl w:val="0"/>
                <w:numId w:val="19"/>
              </w:numPr>
              <w:spacing w:afterLines="100" w:after="312"/>
              <w:ind w:firstLineChars="0"/>
              <w:rPr>
                <w:rFonts w:ascii="Times New Roman" w:eastAsia="仿宋" w:hAnsi="Times New Roman" w:cs="Times New Roman"/>
                <w:sz w:val="24"/>
                <w:szCs w:val="24"/>
              </w:rPr>
            </w:pPr>
            <w:r>
              <w:rPr>
                <w:rFonts w:ascii="Times New Roman" w:eastAsia="仿宋" w:hAnsi="Times New Roman" w:cs="Times New Roman"/>
                <w:sz w:val="24"/>
                <w:szCs w:val="24"/>
              </w:rPr>
              <w:t>The tenderee’s compliance information in the databases of International Organizations, the relevant local government, and the Company;</w:t>
            </w:r>
          </w:p>
          <w:p w14:paraId="2B34C965" w14:textId="77777777" w:rsidR="00730B5D" w:rsidRDefault="00DC3118">
            <w:pPr>
              <w:pStyle w:val="af6"/>
              <w:numPr>
                <w:ilvl w:val="0"/>
                <w:numId w:val="19"/>
              </w:numPr>
              <w:spacing w:afterLines="100" w:after="312"/>
              <w:ind w:firstLineChars="0"/>
              <w:rPr>
                <w:rFonts w:ascii="Times New Roman" w:eastAsia="仿宋" w:hAnsi="Times New Roman" w:cs="Times New Roman"/>
                <w:sz w:val="24"/>
                <w:szCs w:val="24"/>
              </w:rPr>
            </w:pPr>
            <w:r>
              <w:rPr>
                <w:rFonts w:ascii="Times New Roman" w:eastAsia="仿宋" w:hAnsi="Times New Roman" w:cs="Times New Roman"/>
                <w:sz w:val="24"/>
                <w:szCs w:val="24"/>
              </w:rPr>
              <w:t>The tenderee’s history of settled, unsettled, and potential litigation cases in the past decade;</w:t>
            </w:r>
          </w:p>
          <w:p w14:paraId="231EFCF6" w14:textId="77777777" w:rsidR="00730B5D" w:rsidRDefault="00DC3118">
            <w:pPr>
              <w:pStyle w:val="af6"/>
              <w:numPr>
                <w:ilvl w:val="0"/>
                <w:numId w:val="19"/>
              </w:numPr>
              <w:spacing w:afterLines="100" w:after="312"/>
              <w:ind w:firstLineChars="0"/>
              <w:rPr>
                <w:rFonts w:ascii="Times New Roman" w:eastAsia="仿宋" w:hAnsi="Times New Roman" w:cs="Times New Roman"/>
                <w:sz w:val="24"/>
                <w:szCs w:val="24"/>
              </w:rPr>
            </w:pPr>
            <w:r>
              <w:rPr>
                <w:rFonts w:ascii="Times New Roman" w:eastAsia="仿宋" w:hAnsi="Times New Roman" w:cs="Times New Roman"/>
                <w:sz w:val="24"/>
                <w:szCs w:val="24"/>
              </w:rPr>
              <w:t>The tenderee’s relationships with the local government and relevant International Organizations.</w:t>
            </w:r>
          </w:p>
          <w:p w14:paraId="76DB37F7" w14:textId="77777777" w:rsidR="00730B5D" w:rsidRDefault="00DC3118">
            <w:pPr>
              <w:pStyle w:val="af6"/>
              <w:numPr>
                <w:ilvl w:val="0"/>
                <w:numId w:val="19"/>
              </w:numPr>
              <w:spacing w:afterLines="100" w:after="312"/>
              <w:ind w:firstLineChars="0"/>
              <w:rPr>
                <w:rFonts w:ascii="Times New Roman" w:eastAsia="仿宋" w:hAnsi="Times New Roman" w:cs="Times New Roman"/>
                <w:sz w:val="24"/>
                <w:szCs w:val="24"/>
              </w:rPr>
            </w:pPr>
            <w:r>
              <w:rPr>
                <w:rFonts w:ascii="Times New Roman" w:eastAsia="仿宋" w:hAnsi="Times New Roman" w:cs="Times New Roman"/>
                <w:sz w:val="24"/>
                <w:szCs w:val="24"/>
              </w:rPr>
              <w:t>Whether the tenderee has been charged or investigated for fraud, corruption, collusion, or similar misconduct;</w:t>
            </w:r>
          </w:p>
          <w:p w14:paraId="52FEED53" w14:textId="77777777" w:rsidR="00730B5D" w:rsidRDefault="00DC3118">
            <w:pPr>
              <w:pStyle w:val="af6"/>
              <w:numPr>
                <w:ilvl w:val="0"/>
                <w:numId w:val="19"/>
              </w:numPr>
              <w:spacing w:afterLines="100" w:after="312"/>
              <w:ind w:firstLineChars="0"/>
              <w:rPr>
                <w:rFonts w:ascii="Times New Roman" w:eastAsia="仿宋" w:hAnsi="Times New Roman" w:cs="Times New Roman"/>
                <w:sz w:val="24"/>
                <w:szCs w:val="24"/>
              </w:rPr>
            </w:pPr>
            <w:r>
              <w:rPr>
                <w:rFonts w:ascii="Times New Roman" w:eastAsia="仿宋" w:hAnsi="Times New Roman" w:cs="Times New Roman"/>
                <w:sz w:val="24"/>
                <w:szCs w:val="24"/>
              </w:rPr>
              <w:t>The market reputation of the Tenderee.</w:t>
            </w:r>
          </w:p>
          <w:p w14:paraId="18E366E4" w14:textId="77777777" w:rsidR="00730B5D" w:rsidRDefault="00730B5D">
            <w:pPr>
              <w:spacing w:afterLines="100" w:after="312"/>
              <w:rPr>
                <w:rFonts w:ascii="Times New Roman" w:eastAsia="仿宋" w:hAnsi="Times New Roman" w:cs="Times New Roman"/>
                <w:sz w:val="24"/>
                <w:szCs w:val="24"/>
              </w:rPr>
            </w:pPr>
          </w:p>
          <w:p w14:paraId="66EEF538" w14:textId="77777777" w:rsidR="00730B5D" w:rsidRDefault="00DC3118">
            <w:pPr>
              <w:spacing w:afterLines="100" w:after="312"/>
              <w:rPr>
                <w:rFonts w:ascii="Times New Roman" w:eastAsia="仿宋" w:hAnsi="Times New Roman" w:cs="Times New Roman"/>
                <w:sz w:val="24"/>
                <w:szCs w:val="24"/>
              </w:rPr>
            </w:pPr>
            <w:r>
              <w:rPr>
                <w:rFonts w:ascii="Times New Roman" w:eastAsia="仿宋" w:hAnsi="Times New Roman" w:cs="Times New Roman"/>
                <w:sz w:val="24"/>
                <w:szCs w:val="24"/>
              </w:rPr>
              <w:t>In conclusion, the comprehensive evaluation for the pre-qualification compliance review of project and tenderee by the Bidding Department is:</w:t>
            </w:r>
          </w:p>
          <w:p w14:paraId="78424E9D" w14:textId="77777777" w:rsidR="00730B5D" w:rsidRDefault="00730B5D">
            <w:pPr>
              <w:pStyle w:val="RParaNoIndS"/>
              <w:spacing w:afterLines="100" w:after="312"/>
              <w:rPr>
                <w:rFonts w:eastAsia="仿宋"/>
                <w:b/>
                <w:lang w:eastAsia="zh-CN"/>
              </w:rPr>
            </w:pPr>
          </w:p>
          <w:p w14:paraId="22CEE51B" w14:textId="77777777" w:rsidR="00730B5D" w:rsidRDefault="00730B5D">
            <w:pPr>
              <w:pStyle w:val="RParaNoIndS"/>
              <w:spacing w:afterLines="100" w:after="312"/>
              <w:rPr>
                <w:rFonts w:eastAsia="仿宋"/>
                <w:b/>
                <w:lang w:eastAsia="zh-CN"/>
              </w:rPr>
            </w:pPr>
          </w:p>
          <w:p w14:paraId="76381140" w14:textId="77777777" w:rsidR="00730B5D" w:rsidRDefault="00730B5D">
            <w:pPr>
              <w:pStyle w:val="RParaNoIndS"/>
              <w:spacing w:afterLines="100" w:after="312"/>
              <w:rPr>
                <w:rFonts w:eastAsia="仿宋"/>
                <w:b/>
                <w:lang w:eastAsia="zh-CN"/>
              </w:rPr>
            </w:pPr>
          </w:p>
          <w:p w14:paraId="5FFAB949" w14:textId="77777777" w:rsidR="00730B5D" w:rsidRDefault="00730B5D">
            <w:pPr>
              <w:pStyle w:val="RBullets"/>
              <w:tabs>
                <w:tab w:val="clear" w:pos="780"/>
              </w:tabs>
              <w:spacing w:afterLines="100" w:after="312"/>
              <w:ind w:left="0" w:firstLine="0"/>
              <w:rPr>
                <w:rFonts w:eastAsia="仿宋"/>
                <w:lang w:eastAsia="zh-CN"/>
              </w:rPr>
            </w:pPr>
          </w:p>
          <w:p w14:paraId="30A31B3C" w14:textId="77777777" w:rsidR="00730B5D" w:rsidRDefault="00DC3118">
            <w:pPr>
              <w:spacing w:afterLines="100" w:after="312"/>
              <w:rPr>
                <w:rFonts w:ascii="Times New Roman" w:eastAsia="仿宋" w:hAnsi="Times New Roman" w:cs="Times New Roman"/>
                <w:sz w:val="24"/>
                <w:szCs w:val="24"/>
              </w:rPr>
            </w:pPr>
            <w:r>
              <w:rPr>
                <w:rFonts w:ascii="Times New Roman" w:eastAsia="仿宋" w:hAnsi="Times New Roman" w:cs="Times New Roman"/>
                <w:sz w:val="24"/>
                <w:szCs w:val="24"/>
              </w:rPr>
              <w:t>Signature of Compliance Officer of the Bidding Department::</w:t>
            </w:r>
          </w:p>
          <w:p w14:paraId="7C588DFB" w14:textId="77777777" w:rsidR="00730B5D" w:rsidRDefault="00730B5D">
            <w:pPr>
              <w:spacing w:afterLines="100" w:after="312"/>
              <w:rPr>
                <w:rFonts w:ascii="Times New Roman" w:eastAsia="仿宋" w:hAnsi="Times New Roman" w:cs="Times New Roman"/>
                <w:sz w:val="24"/>
                <w:szCs w:val="24"/>
              </w:rPr>
            </w:pPr>
          </w:p>
          <w:p w14:paraId="6C4BD76F" w14:textId="77777777" w:rsidR="00730B5D" w:rsidRDefault="00DC3118">
            <w:pPr>
              <w:spacing w:afterLines="100" w:after="312"/>
              <w:rPr>
                <w:rFonts w:ascii="Times New Roman" w:eastAsia="仿宋" w:hAnsi="Times New Roman" w:cs="Times New Roman"/>
                <w:sz w:val="24"/>
                <w:szCs w:val="24"/>
              </w:rPr>
            </w:pPr>
            <w:r>
              <w:rPr>
                <w:rFonts w:eastAsia="仿宋"/>
                <w:sz w:val="24"/>
                <w:szCs w:val="24"/>
              </w:rPr>
              <w:t>Date:</w:t>
            </w:r>
          </w:p>
        </w:tc>
      </w:tr>
    </w:tbl>
    <w:p w14:paraId="4560A205" w14:textId="77777777" w:rsidR="00730B5D" w:rsidRDefault="00730B5D">
      <w:pPr>
        <w:widowControl/>
        <w:spacing w:afterLines="100" w:after="312"/>
        <w:jc w:val="left"/>
        <w:rPr>
          <w:rFonts w:ascii="Times" w:eastAsia="仿宋" w:hAnsi="Times" w:cs="Times New Roman"/>
          <w:b/>
          <w:kern w:val="0"/>
          <w:sz w:val="28"/>
          <w:szCs w:val="28"/>
        </w:rPr>
      </w:pPr>
    </w:p>
    <w:p w14:paraId="27347023" w14:textId="77777777" w:rsidR="00730B5D" w:rsidRDefault="00DC3118">
      <w:pPr>
        <w:widowControl/>
        <w:spacing w:afterLines="100" w:after="312"/>
        <w:jc w:val="left"/>
        <w:rPr>
          <w:rFonts w:ascii="Times" w:eastAsia="仿宋" w:hAnsi="Times" w:cs="Times New Roman"/>
          <w:b/>
          <w:kern w:val="0"/>
          <w:sz w:val="28"/>
          <w:szCs w:val="28"/>
        </w:rPr>
      </w:pPr>
      <w:r>
        <w:rPr>
          <w:rFonts w:ascii="Times" w:eastAsia="仿宋" w:hAnsi="Times" w:cs="Times New Roman"/>
          <w:b/>
          <w:kern w:val="0"/>
          <w:sz w:val="28"/>
          <w:szCs w:val="28"/>
        </w:rPr>
        <w:br w:type="page"/>
      </w:r>
      <w:r>
        <w:rPr>
          <w:rFonts w:ascii="Times" w:eastAsia="仿宋" w:hAnsi="Times" w:hint="eastAsia"/>
          <w:b/>
          <w:kern w:val="0"/>
          <w:sz w:val="28"/>
          <w:szCs w:val="28"/>
        </w:rPr>
        <w:lastRenderedPageBreak/>
        <w:t>Annex 4</w:t>
      </w:r>
    </w:p>
    <w:p w14:paraId="21BEABC9" w14:textId="77777777" w:rsidR="00730B5D" w:rsidRDefault="00DC3118">
      <w:pPr>
        <w:widowControl/>
        <w:spacing w:afterLines="100" w:after="312"/>
        <w:jc w:val="center"/>
        <w:rPr>
          <w:rFonts w:ascii="Times" w:eastAsia="仿宋" w:hAnsi="Times" w:cs="Arial"/>
          <w:b/>
          <w:sz w:val="30"/>
          <w:szCs w:val="30"/>
        </w:rPr>
      </w:pPr>
      <w:r>
        <w:rPr>
          <w:rFonts w:ascii="Times" w:eastAsia="仿宋" w:hAnsi="Times" w:cs="Arial"/>
          <w:b/>
          <w:noProof/>
          <w:sz w:val="30"/>
          <w:szCs w:val="30"/>
        </w:rPr>
        <w:drawing>
          <wp:anchor distT="0" distB="0" distL="114300" distR="114300" simplePos="0" relativeHeight="251660288" behindDoc="0" locked="0" layoutInCell="1" allowOverlap="1" wp14:anchorId="27441EEF" wp14:editId="7B638C64">
            <wp:simplePos x="0" y="0"/>
            <wp:positionH relativeFrom="margin">
              <wp:align>center</wp:align>
            </wp:positionH>
            <wp:positionV relativeFrom="paragraph">
              <wp:posOffset>584200</wp:posOffset>
            </wp:positionV>
            <wp:extent cx="6496685" cy="3161665"/>
            <wp:effectExtent l="0" t="0" r="0" b="635"/>
            <wp:wrapSquare wrapText="bothSides"/>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6496685" cy="3161665"/>
                    </a:xfrm>
                    <a:prstGeom prst="rect">
                      <a:avLst/>
                    </a:prstGeom>
                    <a:noFill/>
                  </pic:spPr>
                </pic:pic>
              </a:graphicData>
            </a:graphic>
          </wp:anchor>
        </w:drawing>
      </w:r>
      <w:r>
        <w:rPr>
          <w:rFonts w:ascii="Times" w:eastAsia="仿宋" w:hAnsi="Times" w:cs="Arial" w:hint="eastAsia"/>
          <w:b/>
          <w:sz w:val="30"/>
          <w:szCs w:val="30"/>
        </w:rPr>
        <w:t>P</w:t>
      </w:r>
      <w:r>
        <w:rPr>
          <w:rFonts w:ascii="Times" w:eastAsia="仿宋" w:hAnsi="Times" w:cs="Arial"/>
          <w:b/>
          <w:sz w:val="30"/>
          <w:szCs w:val="30"/>
        </w:rPr>
        <w:t>rocess Chart for Bidding Compliance Risks Review</w:t>
      </w:r>
    </w:p>
    <w:p w14:paraId="2AD0F2EC" w14:textId="77777777" w:rsidR="00730B5D" w:rsidRDefault="00730B5D">
      <w:pPr>
        <w:widowControl/>
        <w:spacing w:afterLines="100" w:after="312"/>
        <w:jc w:val="left"/>
        <w:rPr>
          <w:rFonts w:ascii="Times" w:eastAsia="仿宋" w:hAnsi="Times" w:cs="Times New Roman"/>
          <w:b/>
          <w:kern w:val="0"/>
          <w:sz w:val="28"/>
          <w:szCs w:val="28"/>
        </w:rPr>
      </w:pPr>
    </w:p>
    <w:sectPr w:rsidR="00730B5D">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0AE0F" w14:textId="77777777" w:rsidR="00DC7BBB" w:rsidRDefault="00DC7BBB">
      <w:r>
        <w:separator/>
      </w:r>
    </w:p>
  </w:endnote>
  <w:endnote w:type="continuationSeparator" w:id="0">
    <w:p w14:paraId="06E91E17" w14:textId="77777777" w:rsidR="00DC7BBB" w:rsidRDefault="00DC7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1892147"/>
    </w:sdtPr>
    <w:sdtEndPr/>
    <w:sdtContent>
      <w:p w14:paraId="64CA3470" w14:textId="77777777" w:rsidR="00730B5D" w:rsidRDefault="00DC3118">
        <w:pPr>
          <w:pStyle w:val="a7"/>
          <w:jc w:val="center"/>
        </w:pPr>
        <w:r>
          <w:fldChar w:fldCharType="begin"/>
        </w:r>
        <w:r>
          <w:instrText>PAGE   \* MERGEFORMAT</w:instrText>
        </w:r>
        <w:r>
          <w:fldChar w:fldCharType="separate"/>
        </w:r>
        <w:r w:rsidR="00517567" w:rsidRPr="00517567">
          <w:rPr>
            <w:noProof/>
            <w:lang w:val="zh-CN"/>
          </w:rPr>
          <w:t>1</w:t>
        </w:r>
        <w:r>
          <w:fldChar w:fldCharType="end"/>
        </w:r>
      </w:p>
    </w:sdtContent>
  </w:sdt>
  <w:p w14:paraId="3C4A99DC" w14:textId="77777777" w:rsidR="00730B5D" w:rsidRDefault="00730B5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AE3AB" w14:textId="77777777" w:rsidR="00DC7BBB" w:rsidRDefault="00DC7BBB">
      <w:r>
        <w:separator/>
      </w:r>
    </w:p>
  </w:footnote>
  <w:footnote w:type="continuationSeparator" w:id="0">
    <w:p w14:paraId="514B1F7C" w14:textId="77777777" w:rsidR="00DC7BBB" w:rsidRDefault="00DC7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14105"/>
    <w:multiLevelType w:val="multilevel"/>
    <w:tmpl w:val="08914105"/>
    <w:lvl w:ilvl="0">
      <w:start w:val="1"/>
      <w:numFmt w:val="lowerRoman"/>
      <w:lvlText w:val="%1."/>
      <w:lvlJc w:val="left"/>
      <w:pPr>
        <w:ind w:left="845" w:hanging="420"/>
      </w:pPr>
      <w:rPr>
        <w:rFonts w:hint="eastAsia"/>
      </w:rPr>
    </w:lvl>
    <w:lvl w:ilvl="1">
      <w:start w:val="1"/>
      <w:numFmt w:val="lowerLetter"/>
      <w:lvlText w:val="%2)"/>
      <w:lvlJc w:val="left"/>
      <w:pPr>
        <w:ind w:left="845" w:hanging="420"/>
      </w:pPr>
    </w:lvl>
    <w:lvl w:ilvl="2">
      <w:start w:val="1"/>
      <w:numFmt w:val="lowerRoman"/>
      <w:lvlText w:val="%3."/>
      <w:lvlJc w:val="right"/>
      <w:pPr>
        <w:ind w:left="1265" w:hanging="420"/>
      </w:pPr>
    </w:lvl>
    <w:lvl w:ilvl="3">
      <w:start w:val="1"/>
      <w:numFmt w:val="decimal"/>
      <w:lvlText w:val="%4."/>
      <w:lvlJc w:val="left"/>
      <w:pPr>
        <w:ind w:left="1685" w:hanging="420"/>
      </w:pPr>
    </w:lvl>
    <w:lvl w:ilvl="4">
      <w:start w:val="1"/>
      <w:numFmt w:val="lowerLetter"/>
      <w:lvlText w:val="%5)"/>
      <w:lvlJc w:val="left"/>
      <w:pPr>
        <w:ind w:left="2105" w:hanging="420"/>
      </w:pPr>
    </w:lvl>
    <w:lvl w:ilvl="5">
      <w:start w:val="1"/>
      <w:numFmt w:val="lowerRoman"/>
      <w:lvlText w:val="%6."/>
      <w:lvlJc w:val="right"/>
      <w:pPr>
        <w:ind w:left="2525" w:hanging="420"/>
      </w:pPr>
    </w:lvl>
    <w:lvl w:ilvl="6">
      <w:start w:val="1"/>
      <w:numFmt w:val="decimal"/>
      <w:lvlText w:val="%7."/>
      <w:lvlJc w:val="left"/>
      <w:pPr>
        <w:ind w:left="2945" w:hanging="420"/>
      </w:pPr>
    </w:lvl>
    <w:lvl w:ilvl="7">
      <w:start w:val="1"/>
      <w:numFmt w:val="lowerLetter"/>
      <w:lvlText w:val="%8)"/>
      <w:lvlJc w:val="left"/>
      <w:pPr>
        <w:ind w:left="3365" w:hanging="420"/>
      </w:pPr>
    </w:lvl>
    <w:lvl w:ilvl="8">
      <w:start w:val="1"/>
      <w:numFmt w:val="lowerRoman"/>
      <w:lvlText w:val="%9."/>
      <w:lvlJc w:val="right"/>
      <w:pPr>
        <w:ind w:left="3785" w:hanging="420"/>
      </w:pPr>
    </w:lvl>
  </w:abstractNum>
  <w:abstractNum w:abstractNumId="1" w15:restartNumberingAfterBreak="0">
    <w:nsid w:val="08E43C18"/>
    <w:multiLevelType w:val="multilevel"/>
    <w:tmpl w:val="08E43C18"/>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4CC03BB"/>
    <w:multiLevelType w:val="multilevel"/>
    <w:tmpl w:val="14CC03BB"/>
    <w:lvl w:ilvl="0">
      <w:start w:val="1"/>
      <w:numFmt w:val="lowerRoman"/>
      <w:lvlText w:val="%1."/>
      <w:lvlJc w:val="left"/>
      <w:pPr>
        <w:ind w:left="845" w:hanging="420"/>
      </w:pPr>
      <w:rPr>
        <w:rFonts w:hint="eastAsia"/>
        <w:sz w:val="24"/>
      </w:rPr>
    </w:lvl>
    <w:lvl w:ilvl="1">
      <w:start w:val="1"/>
      <w:numFmt w:val="lowerLetter"/>
      <w:lvlText w:val="%2)"/>
      <w:lvlJc w:val="left"/>
      <w:pPr>
        <w:ind w:left="845" w:hanging="420"/>
      </w:pPr>
    </w:lvl>
    <w:lvl w:ilvl="2">
      <w:start w:val="1"/>
      <w:numFmt w:val="lowerRoman"/>
      <w:lvlText w:val="%3."/>
      <w:lvlJc w:val="right"/>
      <w:pPr>
        <w:ind w:left="1265" w:hanging="420"/>
      </w:pPr>
    </w:lvl>
    <w:lvl w:ilvl="3">
      <w:start w:val="1"/>
      <w:numFmt w:val="decimal"/>
      <w:lvlText w:val="%4."/>
      <w:lvlJc w:val="left"/>
      <w:pPr>
        <w:ind w:left="1685" w:hanging="420"/>
      </w:pPr>
    </w:lvl>
    <w:lvl w:ilvl="4">
      <w:start w:val="1"/>
      <w:numFmt w:val="lowerLetter"/>
      <w:lvlText w:val="%5)"/>
      <w:lvlJc w:val="left"/>
      <w:pPr>
        <w:ind w:left="2105" w:hanging="420"/>
      </w:pPr>
    </w:lvl>
    <w:lvl w:ilvl="5">
      <w:start w:val="1"/>
      <w:numFmt w:val="lowerRoman"/>
      <w:lvlText w:val="%6."/>
      <w:lvlJc w:val="right"/>
      <w:pPr>
        <w:ind w:left="2525" w:hanging="420"/>
      </w:pPr>
    </w:lvl>
    <w:lvl w:ilvl="6">
      <w:start w:val="1"/>
      <w:numFmt w:val="decimal"/>
      <w:lvlText w:val="%7."/>
      <w:lvlJc w:val="left"/>
      <w:pPr>
        <w:ind w:left="2945" w:hanging="420"/>
      </w:pPr>
    </w:lvl>
    <w:lvl w:ilvl="7">
      <w:start w:val="1"/>
      <w:numFmt w:val="lowerLetter"/>
      <w:lvlText w:val="%8)"/>
      <w:lvlJc w:val="left"/>
      <w:pPr>
        <w:ind w:left="3365" w:hanging="420"/>
      </w:pPr>
    </w:lvl>
    <w:lvl w:ilvl="8">
      <w:start w:val="1"/>
      <w:numFmt w:val="lowerRoman"/>
      <w:lvlText w:val="%9."/>
      <w:lvlJc w:val="right"/>
      <w:pPr>
        <w:ind w:left="3785" w:hanging="420"/>
      </w:pPr>
    </w:lvl>
  </w:abstractNum>
  <w:abstractNum w:abstractNumId="3" w15:restartNumberingAfterBreak="0">
    <w:nsid w:val="18744153"/>
    <w:multiLevelType w:val="multilevel"/>
    <w:tmpl w:val="1874415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B16412F"/>
    <w:multiLevelType w:val="multilevel"/>
    <w:tmpl w:val="1B16412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40D50F1"/>
    <w:multiLevelType w:val="multilevel"/>
    <w:tmpl w:val="240D50F1"/>
    <w:lvl w:ilvl="0">
      <w:start w:val="1"/>
      <w:numFmt w:val="decimal"/>
      <w:lvlText w:val="%1)"/>
      <w:lvlJc w:val="left"/>
      <w:pPr>
        <w:ind w:left="420" w:hanging="420"/>
      </w:pPr>
      <w:rPr>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8480E8F"/>
    <w:multiLevelType w:val="multilevel"/>
    <w:tmpl w:val="28480E8F"/>
    <w:lvl w:ilvl="0">
      <w:start w:val="1"/>
      <w:numFmt w:val="lowerRoman"/>
      <w:lvlText w:val="%1."/>
      <w:lvlJc w:val="left"/>
      <w:pPr>
        <w:ind w:left="845" w:hanging="420"/>
      </w:pPr>
      <w:rPr>
        <w:rFonts w:hint="eastAsia"/>
      </w:rPr>
    </w:lvl>
    <w:lvl w:ilvl="1">
      <w:start w:val="1"/>
      <w:numFmt w:val="lowerLetter"/>
      <w:lvlText w:val="%2)"/>
      <w:lvlJc w:val="left"/>
      <w:pPr>
        <w:ind w:left="845" w:hanging="420"/>
      </w:pPr>
    </w:lvl>
    <w:lvl w:ilvl="2">
      <w:start w:val="1"/>
      <w:numFmt w:val="lowerRoman"/>
      <w:lvlText w:val="%3."/>
      <w:lvlJc w:val="right"/>
      <w:pPr>
        <w:ind w:left="1265" w:hanging="420"/>
      </w:pPr>
    </w:lvl>
    <w:lvl w:ilvl="3">
      <w:start w:val="1"/>
      <w:numFmt w:val="decimal"/>
      <w:lvlText w:val="%4."/>
      <w:lvlJc w:val="left"/>
      <w:pPr>
        <w:ind w:left="1685" w:hanging="420"/>
      </w:pPr>
    </w:lvl>
    <w:lvl w:ilvl="4">
      <w:start w:val="1"/>
      <w:numFmt w:val="lowerLetter"/>
      <w:lvlText w:val="%5)"/>
      <w:lvlJc w:val="left"/>
      <w:pPr>
        <w:ind w:left="2105" w:hanging="420"/>
      </w:pPr>
    </w:lvl>
    <w:lvl w:ilvl="5">
      <w:start w:val="1"/>
      <w:numFmt w:val="lowerRoman"/>
      <w:lvlText w:val="%6."/>
      <w:lvlJc w:val="right"/>
      <w:pPr>
        <w:ind w:left="2525" w:hanging="420"/>
      </w:pPr>
    </w:lvl>
    <w:lvl w:ilvl="6">
      <w:start w:val="1"/>
      <w:numFmt w:val="decimal"/>
      <w:lvlText w:val="%7."/>
      <w:lvlJc w:val="left"/>
      <w:pPr>
        <w:ind w:left="2945" w:hanging="420"/>
      </w:pPr>
    </w:lvl>
    <w:lvl w:ilvl="7">
      <w:start w:val="1"/>
      <w:numFmt w:val="lowerLetter"/>
      <w:lvlText w:val="%8)"/>
      <w:lvlJc w:val="left"/>
      <w:pPr>
        <w:ind w:left="3365" w:hanging="420"/>
      </w:pPr>
    </w:lvl>
    <w:lvl w:ilvl="8">
      <w:start w:val="1"/>
      <w:numFmt w:val="lowerRoman"/>
      <w:lvlText w:val="%9."/>
      <w:lvlJc w:val="right"/>
      <w:pPr>
        <w:ind w:left="3785" w:hanging="420"/>
      </w:pPr>
    </w:lvl>
  </w:abstractNum>
  <w:abstractNum w:abstractNumId="7" w15:restartNumberingAfterBreak="0">
    <w:nsid w:val="287706C5"/>
    <w:multiLevelType w:val="multilevel"/>
    <w:tmpl w:val="287706C5"/>
    <w:lvl w:ilvl="0">
      <w:start w:val="1"/>
      <w:numFmt w:val="lowerRoman"/>
      <w:lvlText w:val="%1."/>
      <w:lvlJc w:val="left"/>
      <w:pPr>
        <w:ind w:left="845" w:hanging="420"/>
      </w:pPr>
      <w:rPr>
        <w:rFonts w:hint="eastAsia"/>
      </w:rPr>
    </w:lvl>
    <w:lvl w:ilvl="1">
      <w:start w:val="1"/>
      <w:numFmt w:val="lowerLetter"/>
      <w:lvlText w:val="%2)"/>
      <w:lvlJc w:val="left"/>
      <w:pPr>
        <w:ind w:left="845" w:hanging="420"/>
      </w:pPr>
    </w:lvl>
    <w:lvl w:ilvl="2">
      <w:start w:val="1"/>
      <w:numFmt w:val="lowerRoman"/>
      <w:lvlText w:val="%3."/>
      <w:lvlJc w:val="right"/>
      <w:pPr>
        <w:ind w:left="1265" w:hanging="420"/>
      </w:pPr>
    </w:lvl>
    <w:lvl w:ilvl="3">
      <w:start w:val="1"/>
      <w:numFmt w:val="decimal"/>
      <w:lvlText w:val="%4."/>
      <w:lvlJc w:val="left"/>
      <w:pPr>
        <w:ind w:left="1685" w:hanging="420"/>
      </w:pPr>
    </w:lvl>
    <w:lvl w:ilvl="4">
      <w:start w:val="1"/>
      <w:numFmt w:val="lowerLetter"/>
      <w:lvlText w:val="%5)"/>
      <w:lvlJc w:val="left"/>
      <w:pPr>
        <w:ind w:left="2105" w:hanging="420"/>
      </w:pPr>
    </w:lvl>
    <w:lvl w:ilvl="5">
      <w:start w:val="1"/>
      <w:numFmt w:val="lowerRoman"/>
      <w:lvlText w:val="%6."/>
      <w:lvlJc w:val="right"/>
      <w:pPr>
        <w:ind w:left="2525" w:hanging="420"/>
      </w:pPr>
    </w:lvl>
    <w:lvl w:ilvl="6">
      <w:start w:val="1"/>
      <w:numFmt w:val="decimal"/>
      <w:lvlText w:val="%7."/>
      <w:lvlJc w:val="left"/>
      <w:pPr>
        <w:ind w:left="2945" w:hanging="420"/>
      </w:pPr>
    </w:lvl>
    <w:lvl w:ilvl="7">
      <w:start w:val="1"/>
      <w:numFmt w:val="lowerLetter"/>
      <w:lvlText w:val="%8)"/>
      <w:lvlJc w:val="left"/>
      <w:pPr>
        <w:ind w:left="3365" w:hanging="420"/>
      </w:pPr>
    </w:lvl>
    <w:lvl w:ilvl="8">
      <w:start w:val="1"/>
      <w:numFmt w:val="lowerRoman"/>
      <w:lvlText w:val="%9."/>
      <w:lvlJc w:val="right"/>
      <w:pPr>
        <w:ind w:left="3785" w:hanging="420"/>
      </w:pPr>
    </w:lvl>
  </w:abstractNum>
  <w:abstractNum w:abstractNumId="8" w15:restartNumberingAfterBreak="0">
    <w:nsid w:val="2A9D0F4B"/>
    <w:multiLevelType w:val="multilevel"/>
    <w:tmpl w:val="2A9D0F4B"/>
    <w:lvl w:ilvl="0">
      <w:start w:val="1"/>
      <w:numFmt w:val="lowerRoman"/>
      <w:lvlText w:val="%1."/>
      <w:lvlJc w:val="left"/>
      <w:pPr>
        <w:ind w:left="845" w:hanging="420"/>
      </w:pPr>
      <w:rPr>
        <w:rFonts w:hint="eastAsia"/>
        <w:sz w:val="24"/>
        <w:szCs w:val="24"/>
      </w:rPr>
    </w:lvl>
    <w:lvl w:ilvl="1">
      <w:start w:val="1"/>
      <w:numFmt w:val="lowerLetter"/>
      <w:lvlText w:val="%2)"/>
      <w:lvlJc w:val="left"/>
      <w:pPr>
        <w:ind w:left="845" w:hanging="420"/>
      </w:pPr>
    </w:lvl>
    <w:lvl w:ilvl="2">
      <w:start w:val="1"/>
      <w:numFmt w:val="lowerRoman"/>
      <w:lvlText w:val="%3."/>
      <w:lvlJc w:val="right"/>
      <w:pPr>
        <w:ind w:left="1265" w:hanging="420"/>
      </w:pPr>
    </w:lvl>
    <w:lvl w:ilvl="3">
      <w:start w:val="1"/>
      <w:numFmt w:val="decimal"/>
      <w:lvlText w:val="%4."/>
      <w:lvlJc w:val="left"/>
      <w:pPr>
        <w:ind w:left="1685" w:hanging="420"/>
      </w:pPr>
    </w:lvl>
    <w:lvl w:ilvl="4">
      <w:start w:val="1"/>
      <w:numFmt w:val="lowerLetter"/>
      <w:lvlText w:val="%5)"/>
      <w:lvlJc w:val="left"/>
      <w:pPr>
        <w:ind w:left="2105" w:hanging="420"/>
      </w:pPr>
    </w:lvl>
    <w:lvl w:ilvl="5">
      <w:start w:val="1"/>
      <w:numFmt w:val="lowerRoman"/>
      <w:lvlText w:val="%6."/>
      <w:lvlJc w:val="right"/>
      <w:pPr>
        <w:ind w:left="2525" w:hanging="420"/>
      </w:pPr>
    </w:lvl>
    <w:lvl w:ilvl="6">
      <w:start w:val="1"/>
      <w:numFmt w:val="decimal"/>
      <w:lvlText w:val="%7."/>
      <w:lvlJc w:val="left"/>
      <w:pPr>
        <w:ind w:left="2945" w:hanging="420"/>
      </w:pPr>
    </w:lvl>
    <w:lvl w:ilvl="7">
      <w:start w:val="1"/>
      <w:numFmt w:val="lowerLetter"/>
      <w:lvlText w:val="%8)"/>
      <w:lvlJc w:val="left"/>
      <w:pPr>
        <w:ind w:left="3365" w:hanging="420"/>
      </w:pPr>
    </w:lvl>
    <w:lvl w:ilvl="8">
      <w:start w:val="1"/>
      <w:numFmt w:val="lowerRoman"/>
      <w:lvlText w:val="%9."/>
      <w:lvlJc w:val="right"/>
      <w:pPr>
        <w:ind w:left="3785" w:hanging="420"/>
      </w:pPr>
    </w:lvl>
  </w:abstractNum>
  <w:abstractNum w:abstractNumId="9" w15:restartNumberingAfterBreak="0">
    <w:nsid w:val="2F120048"/>
    <w:multiLevelType w:val="multilevel"/>
    <w:tmpl w:val="2F120048"/>
    <w:lvl w:ilvl="0">
      <w:start w:val="1"/>
      <w:numFmt w:val="lowerRoman"/>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15:restartNumberingAfterBreak="0">
    <w:nsid w:val="2FD52AA9"/>
    <w:multiLevelType w:val="multilevel"/>
    <w:tmpl w:val="2FD52AA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92E5F60"/>
    <w:multiLevelType w:val="multilevel"/>
    <w:tmpl w:val="392E5F60"/>
    <w:lvl w:ilvl="0">
      <w:start w:val="1"/>
      <w:numFmt w:val="decimal"/>
      <w:lvlText w:val="Article %1."/>
      <w:lvlJc w:val="left"/>
      <w:pPr>
        <w:ind w:left="420" w:hanging="420"/>
      </w:pPr>
      <w:rPr>
        <w:rFonts w:hint="eastAsia"/>
      </w:rPr>
    </w:lvl>
    <w:lvl w:ilvl="1">
      <w:start w:val="1"/>
      <w:numFmt w:val="lowerLetter"/>
      <w:lvlText w:val="%2)"/>
      <w:lvlJc w:val="left"/>
      <w:pPr>
        <w:ind w:left="840" w:hanging="420"/>
      </w:pPr>
    </w:lvl>
    <w:lvl w:ilvl="2">
      <w:start w:val="1"/>
      <w:numFmt w:val="decimal"/>
      <w:lvlText w:val="Article %3."/>
      <w:lvlJc w:val="left"/>
      <w:pPr>
        <w:ind w:left="1260" w:hanging="420"/>
      </w:pPr>
      <w:rPr>
        <w:rFonts w:hint="eastAsia"/>
        <w:b/>
        <w:sz w:val="24"/>
        <w:szCs w:val="24"/>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455463A4"/>
    <w:multiLevelType w:val="multilevel"/>
    <w:tmpl w:val="455463A4"/>
    <w:lvl w:ilvl="0">
      <w:start w:val="1"/>
      <w:numFmt w:val="lowerRoman"/>
      <w:lvlText w:val="%1."/>
      <w:lvlJc w:val="left"/>
      <w:pPr>
        <w:ind w:left="845" w:hanging="420"/>
      </w:pPr>
      <w:rPr>
        <w:rFonts w:hint="eastAsia"/>
      </w:rPr>
    </w:lvl>
    <w:lvl w:ilvl="1">
      <w:start w:val="1"/>
      <w:numFmt w:val="lowerLetter"/>
      <w:lvlText w:val="%2)"/>
      <w:lvlJc w:val="left"/>
      <w:pPr>
        <w:ind w:left="845" w:hanging="420"/>
      </w:pPr>
    </w:lvl>
    <w:lvl w:ilvl="2">
      <w:start w:val="1"/>
      <w:numFmt w:val="lowerRoman"/>
      <w:lvlText w:val="%3."/>
      <w:lvlJc w:val="right"/>
      <w:pPr>
        <w:ind w:left="1265" w:hanging="420"/>
      </w:pPr>
    </w:lvl>
    <w:lvl w:ilvl="3">
      <w:start w:val="1"/>
      <w:numFmt w:val="decimal"/>
      <w:lvlText w:val="%4."/>
      <w:lvlJc w:val="left"/>
      <w:pPr>
        <w:ind w:left="1685" w:hanging="420"/>
      </w:pPr>
    </w:lvl>
    <w:lvl w:ilvl="4">
      <w:start w:val="1"/>
      <w:numFmt w:val="lowerLetter"/>
      <w:lvlText w:val="%5)"/>
      <w:lvlJc w:val="left"/>
      <w:pPr>
        <w:ind w:left="2105" w:hanging="420"/>
      </w:pPr>
    </w:lvl>
    <w:lvl w:ilvl="5">
      <w:start w:val="1"/>
      <w:numFmt w:val="lowerRoman"/>
      <w:lvlText w:val="%6."/>
      <w:lvlJc w:val="right"/>
      <w:pPr>
        <w:ind w:left="2525" w:hanging="420"/>
      </w:pPr>
    </w:lvl>
    <w:lvl w:ilvl="6">
      <w:start w:val="1"/>
      <w:numFmt w:val="decimal"/>
      <w:lvlText w:val="%7."/>
      <w:lvlJc w:val="left"/>
      <w:pPr>
        <w:ind w:left="2945" w:hanging="420"/>
      </w:pPr>
    </w:lvl>
    <w:lvl w:ilvl="7">
      <w:start w:val="1"/>
      <w:numFmt w:val="lowerLetter"/>
      <w:lvlText w:val="%8)"/>
      <w:lvlJc w:val="left"/>
      <w:pPr>
        <w:ind w:left="3365" w:hanging="420"/>
      </w:pPr>
    </w:lvl>
    <w:lvl w:ilvl="8">
      <w:start w:val="1"/>
      <w:numFmt w:val="lowerRoman"/>
      <w:lvlText w:val="%9."/>
      <w:lvlJc w:val="right"/>
      <w:pPr>
        <w:ind w:left="3785" w:hanging="420"/>
      </w:pPr>
    </w:lvl>
  </w:abstractNum>
  <w:abstractNum w:abstractNumId="13" w15:restartNumberingAfterBreak="0">
    <w:nsid w:val="49CC6D67"/>
    <w:multiLevelType w:val="multilevel"/>
    <w:tmpl w:val="49CC6D67"/>
    <w:lvl w:ilvl="0">
      <w:start w:val="1"/>
      <w:numFmt w:val="lowerRoman"/>
      <w:lvlText w:val="%1."/>
      <w:lvlJc w:val="left"/>
      <w:pPr>
        <w:ind w:left="840" w:hanging="420"/>
      </w:pPr>
      <w:rPr>
        <w:rFonts w:hint="eastAsia"/>
      </w:rPr>
    </w:lvl>
    <w:lvl w:ilvl="1">
      <w:start w:val="1"/>
      <w:numFmt w:val="lowerRoman"/>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51EC027B"/>
    <w:multiLevelType w:val="multilevel"/>
    <w:tmpl w:val="51EC027B"/>
    <w:lvl w:ilvl="0">
      <w:start w:val="1"/>
      <w:numFmt w:val="lowerRoman"/>
      <w:lvlText w:val="%1."/>
      <w:lvlJc w:val="left"/>
      <w:pPr>
        <w:ind w:left="845" w:hanging="420"/>
      </w:pPr>
      <w:rPr>
        <w:rFonts w:hint="eastAsia"/>
      </w:rPr>
    </w:lvl>
    <w:lvl w:ilvl="1">
      <w:start w:val="1"/>
      <w:numFmt w:val="lowerLetter"/>
      <w:lvlText w:val="%2)"/>
      <w:lvlJc w:val="left"/>
      <w:pPr>
        <w:ind w:left="845" w:hanging="420"/>
      </w:pPr>
    </w:lvl>
    <w:lvl w:ilvl="2">
      <w:start w:val="1"/>
      <w:numFmt w:val="lowerRoman"/>
      <w:lvlText w:val="%3."/>
      <w:lvlJc w:val="right"/>
      <w:pPr>
        <w:ind w:left="1265" w:hanging="420"/>
      </w:pPr>
    </w:lvl>
    <w:lvl w:ilvl="3">
      <w:start w:val="1"/>
      <w:numFmt w:val="decimal"/>
      <w:lvlText w:val="%4."/>
      <w:lvlJc w:val="left"/>
      <w:pPr>
        <w:ind w:left="1685" w:hanging="420"/>
      </w:pPr>
    </w:lvl>
    <w:lvl w:ilvl="4">
      <w:start w:val="1"/>
      <w:numFmt w:val="lowerLetter"/>
      <w:lvlText w:val="%5)"/>
      <w:lvlJc w:val="left"/>
      <w:pPr>
        <w:ind w:left="2105" w:hanging="420"/>
      </w:pPr>
    </w:lvl>
    <w:lvl w:ilvl="5">
      <w:start w:val="1"/>
      <w:numFmt w:val="lowerRoman"/>
      <w:lvlText w:val="%6."/>
      <w:lvlJc w:val="right"/>
      <w:pPr>
        <w:ind w:left="2525" w:hanging="420"/>
      </w:pPr>
    </w:lvl>
    <w:lvl w:ilvl="6">
      <w:start w:val="1"/>
      <w:numFmt w:val="decimal"/>
      <w:lvlText w:val="%7."/>
      <w:lvlJc w:val="left"/>
      <w:pPr>
        <w:ind w:left="2945" w:hanging="420"/>
      </w:pPr>
    </w:lvl>
    <w:lvl w:ilvl="7">
      <w:start w:val="1"/>
      <w:numFmt w:val="lowerLetter"/>
      <w:lvlText w:val="%8)"/>
      <w:lvlJc w:val="left"/>
      <w:pPr>
        <w:ind w:left="3365" w:hanging="420"/>
      </w:pPr>
    </w:lvl>
    <w:lvl w:ilvl="8">
      <w:start w:val="1"/>
      <w:numFmt w:val="lowerRoman"/>
      <w:lvlText w:val="%9."/>
      <w:lvlJc w:val="right"/>
      <w:pPr>
        <w:ind w:left="3785" w:hanging="420"/>
      </w:pPr>
    </w:lvl>
  </w:abstractNum>
  <w:abstractNum w:abstractNumId="15" w15:restartNumberingAfterBreak="0">
    <w:nsid w:val="652808B6"/>
    <w:multiLevelType w:val="multilevel"/>
    <w:tmpl w:val="652808B6"/>
    <w:lvl w:ilvl="0">
      <w:start w:val="1"/>
      <w:numFmt w:val="lowerRoman"/>
      <w:lvlText w:val="%1."/>
      <w:lvlJc w:val="left"/>
      <w:pPr>
        <w:ind w:left="845" w:hanging="420"/>
      </w:pPr>
      <w:rPr>
        <w:rFonts w:hint="eastAsia"/>
      </w:rPr>
    </w:lvl>
    <w:lvl w:ilvl="1">
      <w:start w:val="1"/>
      <w:numFmt w:val="lowerLetter"/>
      <w:lvlText w:val="%2)"/>
      <w:lvlJc w:val="left"/>
      <w:pPr>
        <w:ind w:left="845" w:hanging="420"/>
      </w:pPr>
    </w:lvl>
    <w:lvl w:ilvl="2">
      <w:start w:val="1"/>
      <w:numFmt w:val="lowerRoman"/>
      <w:lvlText w:val="%3."/>
      <w:lvlJc w:val="right"/>
      <w:pPr>
        <w:ind w:left="1265" w:hanging="420"/>
      </w:pPr>
    </w:lvl>
    <w:lvl w:ilvl="3">
      <w:start w:val="1"/>
      <w:numFmt w:val="decimal"/>
      <w:lvlText w:val="%4."/>
      <w:lvlJc w:val="left"/>
      <w:pPr>
        <w:ind w:left="1685" w:hanging="420"/>
      </w:pPr>
    </w:lvl>
    <w:lvl w:ilvl="4">
      <w:start w:val="1"/>
      <w:numFmt w:val="lowerLetter"/>
      <w:lvlText w:val="%5)"/>
      <w:lvlJc w:val="left"/>
      <w:pPr>
        <w:ind w:left="2105" w:hanging="420"/>
      </w:pPr>
    </w:lvl>
    <w:lvl w:ilvl="5">
      <w:start w:val="1"/>
      <w:numFmt w:val="lowerRoman"/>
      <w:lvlText w:val="%6."/>
      <w:lvlJc w:val="right"/>
      <w:pPr>
        <w:ind w:left="2525" w:hanging="420"/>
      </w:pPr>
    </w:lvl>
    <w:lvl w:ilvl="6">
      <w:start w:val="1"/>
      <w:numFmt w:val="decimal"/>
      <w:lvlText w:val="%7."/>
      <w:lvlJc w:val="left"/>
      <w:pPr>
        <w:ind w:left="2945" w:hanging="420"/>
      </w:pPr>
    </w:lvl>
    <w:lvl w:ilvl="7">
      <w:start w:val="1"/>
      <w:numFmt w:val="lowerLetter"/>
      <w:lvlText w:val="%8)"/>
      <w:lvlJc w:val="left"/>
      <w:pPr>
        <w:ind w:left="3365" w:hanging="420"/>
      </w:pPr>
    </w:lvl>
    <w:lvl w:ilvl="8">
      <w:start w:val="1"/>
      <w:numFmt w:val="lowerRoman"/>
      <w:lvlText w:val="%9."/>
      <w:lvlJc w:val="right"/>
      <w:pPr>
        <w:ind w:left="3785" w:hanging="420"/>
      </w:pPr>
    </w:lvl>
  </w:abstractNum>
  <w:abstractNum w:abstractNumId="16" w15:restartNumberingAfterBreak="0">
    <w:nsid w:val="706F273C"/>
    <w:multiLevelType w:val="multilevel"/>
    <w:tmpl w:val="706F273C"/>
    <w:lvl w:ilvl="0">
      <w:start w:val="1"/>
      <w:numFmt w:val="lowerRoman"/>
      <w:lvlText w:val="%1."/>
      <w:lvlJc w:val="left"/>
      <w:pPr>
        <w:ind w:left="845" w:hanging="420"/>
      </w:pPr>
      <w:rPr>
        <w:rFonts w:hint="eastAsia"/>
      </w:rPr>
    </w:lvl>
    <w:lvl w:ilvl="1">
      <w:start w:val="1"/>
      <w:numFmt w:val="lowerLetter"/>
      <w:lvlText w:val="%2)"/>
      <w:lvlJc w:val="left"/>
      <w:pPr>
        <w:ind w:left="845" w:hanging="420"/>
      </w:pPr>
    </w:lvl>
    <w:lvl w:ilvl="2">
      <w:start w:val="1"/>
      <w:numFmt w:val="lowerRoman"/>
      <w:lvlText w:val="%3."/>
      <w:lvlJc w:val="right"/>
      <w:pPr>
        <w:ind w:left="1265" w:hanging="420"/>
      </w:pPr>
    </w:lvl>
    <w:lvl w:ilvl="3">
      <w:start w:val="1"/>
      <w:numFmt w:val="decimal"/>
      <w:lvlText w:val="%4."/>
      <w:lvlJc w:val="left"/>
      <w:pPr>
        <w:ind w:left="1685" w:hanging="420"/>
      </w:pPr>
    </w:lvl>
    <w:lvl w:ilvl="4">
      <w:start w:val="1"/>
      <w:numFmt w:val="lowerLetter"/>
      <w:lvlText w:val="%5)"/>
      <w:lvlJc w:val="left"/>
      <w:pPr>
        <w:ind w:left="2105" w:hanging="420"/>
      </w:pPr>
    </w:lvl>
    <w:lvl w:ilvl="5">
      <w:start w:val="1"/>
      <w:numFmt w:val="lowerRoman"/>
      <w:lvlText w:val="%6."/>
      <w:lvlJc w:val="right"/>
      <w:pPr>
        <w:ind w:left="2525" w:hanging="420"/>
      </w:pPr>
    </w:lvl>
    <w:lvl w:ilvl="6">
      <w:start w:val="1"/>
      <w:numFmt w:val="decimal"/>
      <w:lvlText w:val="%7."/>
      <w:lvlJc w:val="left"/>
      <w:pPr>
        <w:ind w:left="2945" w:hanging="420"/>
      </w:pPr>
    </w:lvl>
    <w:lvl w:ilvl="7">
      <w:start w:val="1"/>
      <w:numFmt w:val="lowerLetter"/>
      <w:lvlText w:val="%8)"/>
      <w:lvlJc w:val="left"/>
      <w:pPr>
        <w:ind w:left="3365" w:hanging="420"/>
      </w:pPr>
    </w:lvl>
    <w:lvl w:ilvl="8">
      <w:start w:val="1"/>
      <w:numFmt w:val="lowerRoman"/>
      <w:lvlText w:val="%9."/>
      <w:lvlJc w:val="right"/>
      <w:pPr>
        <w:ind w:left="3785" w:hanging="420"/>
      </w:pPr>
    </w:lvl>
  </w:abstractNum>
  <w:abstractNum w:abstractNumId="17" w15:restartNumberingAfterBreak="0">
    <w:nsid w:val="713D0AE6"/>
    <w:multiLevelType w:val="multilevel"/>
    <w:tmpl w:val="713D0AE6"/>
    <w:lvl w:ilvl="0">
      <w:start w:val="1"/>
      <w:numFmt w:val="lowerRoman"/>
      <w:lvlText w:val="%1."/>
      <w:lvlJc w:val="left"/>
      <w:pPr>
        <w:ind w:left="845" w:hanging="420"/>
      </w:pPr>
      <w:rPr>
        <w:rFonts w:hint="eastAsia"/>
      </w:rPr>
    </w:lvl>
    <w:lvl w:ilvl="1">
      <w:start w:val="1"/>
      <w:numFmt w:val="lowerLetter"/>
      <w:lvlText w:val="%2)"/>
      <w:lvlJc w:val="left"/>
      <w:pPr>
        <w:ind w:left="845" w:hanging="420"/>
      </w:pPr>
    </w:lvl>
    <w:lvl w:ilvl="2">
      <w:start w:val="1"/>
      <w:numFmt w:val="lowerRoman"/>
      <w:lvlText w:val="%3."/>
      <w:lvlJc w:val="right"/>
      <w:pPr>
        <w:ind w:left="1265" w:hanging="420"/>
      </w:pPr>
    </w:lvl>
    <w:lvl w:ilvl="3">
      <w:start w:val="1"/>
      <w:numFmt w:val="decimal"/>
      <w:lvlText w:val="%4."/>
      <w:lvlJc w:val="left"/>
      <w:pPr>
        <w:ind w:left="1685" w:hanging="420"/>
      </w:pPr>
    </w:lvl>
    <w:lvl w:ilvl="4">
      <w:start w:val="1"/>
      <w:numFmt w:val="lowerLetter"/>
      <w:lvlText w:val="%5)"/>
      <w:lvlJc w:val="left"/>
      <w:pPr>
        <w:ind w:left="2105" w:hanging="420"/>
      </w:pPr>
    </w:lvl>
    <w:lvl w:ilvl="5">
      <w:start w:val="1"/>
      <w:numFmt w:val="lowerRoman"/>
      <w:lvlText w:val="%6."/>
      <w:lvlJc w:val="right"/>
      <w:pPr>
        <w:ind w:left="2525" w:hanging="420"/>
      </w:pPr>
    </w:lvl>
    <w:lvl w:ilvl="6">
      <w:start w:val="1"/>
      <w:numFmt w:val="decimal"/>
      <w:lvlText w:val="%7."/>
      <w:lvlJc w:val="left"/>
      <w:pPr>
        <w:ind w:left="2945" w:hanging="420"/>
      </w:pPr>
    </w:lvl>
    <w:lvl w:ilvl="7">
      <w:start w:val="1"/>
      <w:numFmt w:val="lowerLetter"/>
      <w:lvlText w:val="%8)"/>
      <w:lvlJc w:val="left"/>
      <w:pPr>
        <w:ind w:left="3365" w:hanging="420"/>
      </w:pPr>
    </w:lvl>
    <w:lvl w:ilvl="8">
      <w:start w:val="1"/>
      <w:numFmt w:val="lowerRoman"/>
      <w:lvlText w:val="%9."/>
      <w:lvlJc w:val="right"/>
      <w:pPr>
        <w:ind w:left="3785" w:hanging="420"/>
      </w:pPr>
    </w:lvl>
  </w:abstractNum>
  <w:abstractNum w:abstractNumId="18" w15:restartNumberingAfterBreak="0">
    <w:nsid w:val="7B9554BA"/>
    <w:multiLevelType w:val="multilevel"/>
    <w:tmpl w:val="7B9554BA"/>
    <w:lvl w:ilvl="0">
      <w:start w:val="1"/>
      <w:numFmt w:val="upperRoman"/>
      <w:lvlText w:val="CHAPTER %1."/>
      <w:lvlJc w:val="left"/>
      <w:pPr>
        <w:ind w:left="420" w:hanging="420"/>
      </w:pPr>
      <w:rPr>
        <w:rFonts w:hint="eastAsia"/>
        <w:sz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8"/>
  </w:num>
  <w:num w:numId="2">
    <w:abstractNumId w:val="11"/>
  </w:num>
  <w:num w:numId="3">
    <w:abstractNumId w:val="1"/>
  </w:num>
  <w:num w:numId="4">
    <w:abstractNumId w:val="13"/>
  </w:num>
  <w:num w:numId="5">
    <w:abstractNumId w:val="9"/>
  </w:num>
  <w:num w:numId="6">
    <w:abstractNumId w:val="2"/>
  </w:num>
  <w:num w:numId="7">
    <w:abstractNumId w:val="17"/>
  </w:num>
  <w:num w:numId="8">
    <w:abstractNumId w:val="6"/>
  </w:num>
  <w:num w:numId="9">
    <w:abstractNumId w:val="5"/>
  </w:num>
  <w:num w:numId="10">
    <w:abstractNumId w:val="8"/>
  </w:num>
  <w:num w:numId="11">
    <w:abstractNumId w:val="16"/>
  </w:num>
  <w:num w:numId="12">
    <w:abstractNumId w:val="7"/>
  </w:num>
  <w:num w:numId="13">
    <w:abstractNumId w:val="14"/>
  </w:num>
  <w:num w:numId="14">
    <w:abstractNumId w:val="12"/>
  </w:num>
  <w:num w:numId="15">
    <w:abstractNumId w:val="15"/>
  </w:num>
  <w:num w:numId="16">
    <w:abstractNumId w:val="0"/>
  </w:num>
  <w:num w:numId="17">
    <w:abstractNumId w:val="4"/>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CDB"/>
    <w:rsid w:val="00000F53"/>
    <w:rsid w:val="00001509"/>
    <w:rsid w:val="00001760"/>
    <w:rsid w:val="00005EF8"/>
    <w:rsid w:val="00006290"/>
    <w:rsid w:val="000067D2"/>
    <w:rsid w:val="000127C1"/>
    <w:rsid w:val="0001615D"/>
    <w:rsid w:val="0001657A"/>
    <w:rsid w:val="00020C95"/>
    <w:rsid w:val="00021926"/>
    <w:rsid w:val="00023B5F"/>
    <w:rsid w:val="00024C91"/>
    <w:rsid w:val="00025A55"/>
    <w:rsid w:val="000263AC"/>
    <w:rsid w:val="00027004"/>
    <w:rsid w:val="00027816"/>
    <w:rsid w:val="0003557E"/>
    <w:rsid w:val="0003629C"/>
    <w:rsid w:val="00037CF8"/>
    <w:rsid w:val="00037F0B"/>
    <w:rsid w:val="00040921"/>
    <w:rsid w:val="00041421"/>
    <w:rsid w:val="0005228D"/>
    <w:rsid w:val="00052549"/>
    <w:rsid w:val="000528E2"/>
    <w:rsid w:val="00057CFA"/>
    <w:rsid w:val="00061E91"/>
    <w:rsid w:val="000702E3"/>
    <w:rsid w:val="000742C0"/>
    <w:rsid w:val="000746AC"/>
    <w:rsid w:val="0007492D"/>
    <w:rsid w:val="00074A51"/>
    <w:rsid w:val="00074C5B"/>
    <w:rsid w:val="00074F7D"/>
    <w:rsid w:val="00075C18"/>
    <w:rsid w:val="00076D3A"/>
    <w:rsid w:val="00077E86"/>
    <w:rsid w:val="0008424A"/>
    <w:rsid w:val="00084644"/>
    <w:rsid w:val="00085E3D"/>
    <w:rsid w:val="000875C2"/>
    <w:rsid w:val="00087B05"/>
    <w:rsid w:val="000914C4"/>
    <w:rsid w:val="00092426"/>
    <w:rsid w:val="000933EF"/>
    <w:rsid w:val="00095041"/>
    <w:rsid w:val="000955D9"/>
    <w:rsid w:val="00095E47"/>
    <w:rsid w:val="000978A9"/>
    <w:rsid w:val="000B0941"/>
    <w:rsid w:val="000B362F"/>
    <w:rsid w:val="000B3D43"/>
    <w:rsid w:val="000B5150"/>
    <w:rsid w:val="000B7F6A"/>
    <w:rsid w:val="000C1BC2"/>
    <w:rsid w:val="000C2AB4"/>
    <w:rsid w:val="000C400B"/>
    <w:rsid w:val="000C62F1"/>
    <w:rsid w:val="000C6964"/>
    <w:rsid w:val="000C7363"/>
    <w:rsid w:val="000D0D5E"/>
    <w:rsid w:val="000D2374"/>
    <w:rsid w:val="000D31FF"/>
    <w:rsid w:val="000D3F9A"/>
    <w:rsid w:val="000D5B73"/>
    <w:rsid w:val="000D7597"/>
    <w:rsid w:val="000E0B4F"/>
    <w:rsid w:val="000E5E05"/>
    <w:rsid w:val="000E7872"/>
    <w:rsid w:val="000E7B3D"/>
    <w:rsid w:val="000E7EE6"/>
    <w:rsid w:val="000F1169"/>
    <w:rsid w:val="000F18EF"/>
    <w:rsid w:val="000F1916"/>
    <w:rsid w:val="000F5EB7"/>
    <w:rsid w:val="000F6BC4"/>
    <w:rsid w:val="0010148C"/>
    <w:rsid w:val="0010265B"/>
    <w:rsid w:val="0010298F"/>
    <w:rsid w:val="00106A11"/>
    <w:rsid w:val="00111BB3"/>
    <w:rsid w:val="0011435F"/>
    <w:rsid w:val="00115667"/>
    <w:rsid w:val="0012048A"/>
    <w:rsid w:val="00120F79"/>
    <w:rsid w:val="0012148E"/>
    <w:rsid w:val="00123974"/>
    <w:rsid w:val="0012622B"/>
    <w:rsid w:val="00126BB7"/>
    <w:rsid w:val="00131459"/>
    <w:rsid w:val="001333E0"/>
    <w:rsid w:val="0014028A"/>
    <w:rsid w:val="00140F6A"/>
    <w:rsid w:val="00142A7F"/>
    <w:rsid w:val="00142D6C"/>
    <w:rsid w:val="0015081D"/>
    <w:rsid w:val="001510E8"/>
    <w:rsid w:val="001513D5"/>
    <w:rsid w:val="00153E66"/>
    <w:rsid w:val="00155FAB"/>
    <w:rsid w:val="00156760"/>
    <w:rsid w:val="001570A4"/>
    <w:rsid w:val="00157863"/>
    <w:rsid w:val="001579FF"/>
    <w:rsid w:val="00157D26"/>
    <w:rsid w:val="001607D9"/>
    <w:rsid w:val="00161A2E"/>
    <w:rsid w:val="001646A1"/>
    <w:rsid w:val="00164E3C"/>
    <w:rsid w:val="00164F35"/>
    <w:rsid w:val="00172729"/>
    <w:rsid w:val="001737D0"/>
    <w:rsid w:val="00173E07"/>
    <w:rsid w:val="00182153"/>
    <w:rsid w:val="00182786"/>
    <w:rsid w:val="00183C6C"/>
    <w:rsid w:val="0018446E"/>
    <w:rsid w:val="00185EC9"/>
    <w:rsid w:val="00187D60"/>
    <w:rsid w:val="00191706"/>
    <w:rsid w:val="00194DA5"/>
    <w:rsid w:val="001A0192"/>
    <w:rsid w:val="001A0644"/>
    <w:rsid w:val="001A0E58"/>
    <w:rsid w:val="001A112A"/>
    <w:rsid w:val="001A1355"/>
    <w:rsid w:val="001A1612"/>
    <w:rsid w:val="001A313F"/>
    <w:rsid w:val="001A39C4"/>
    <w:rsid w:val="001A426B"/>
    <w:rsid w:val="001A6915"/>
    <w:rsid w:val="001A6AC7"/>
    <w:rsid w:val="001A7279"/>
    <w:rsid w:val="001A7DCE"/>
    <w:rsid w:val="001B07A3"/>
    <w:rsid w:val="001B1652"/>
    <w:rsid w:val="001B401A"/>
    <w:rsid w:val="001B4753"/>
    <w:rsid w:val="001B4F6C"/>
    <w:rsid w:val="001B74D5"/>
    <w:rsid w:val="001C136D"/>
    <w:rsid w:val="001C1E64"/>
    <w:rsid w:val="001C2B2B"/>
    <w:rsid w:val="001C4E82"/>
    <w:rsid w:val="001C4EC3"/>
    <w:rsid w:val="001C539D"/>
    <w:rsid w:val="001C7282"/>
    <w:rsid w:val="001C7393"/>
    <w:rsid w:val="001D0841"/>
    <w:rsid w:val="001D3797"/>
    <w:rsid w:val="001D3B13"/>
    <w:rsid w:val="001D57FA"/>
    <w:rsid w:val="001D5C5A"/>
    <w:rsid w:val="001D6EE0"/>
    <w:rsid w:val="001D791E"/>
    <w:rsid w:val="001E107A"/>
    <w:rsid w:val="001E20ED"/>
    <w:rsid w:val="001E25BF"/>
    <w:rsid w:val="001E45B9"/>
    <w:rsid w:val="001E497C"/>
    <w:rsid w:val="001E67B6"/>
    <w:rsid w:val="001F1305"/>
    <w:rsid w:val="001F34C5"/>
    <w:rsid w:val="00201D4D"/>
    <w:rsid w:val="002021C0"/>
    <w:rsid w:val="00202E6D"/>
    <w:rsid w:val="00206420"/>
    <w:rsid w:val="00210218"/>
    <w:rsid w:val="0021176D"/>
    <w:rsid w:val="00213EF9"/>
    <w:rsid w:val="002169E9"/>
    <w:rsid w:val="002207BC"/>
    <w:rsid w:val="00221550"/>
    <w:rsid w:val="002260B4"/>
    <w:rsid w:val="00226A20"/>
    <w:rsid w:val="002270DE"/>
    <w:rsid w:val="002377B3"/>
    <w:rsid w:val="00240FBC"/>
    <w:rsid w:val="00241FE6"/>
    <w:rsid w:val="00242798"/>
    <w:rsid w:val="00243814"/>
    <w:rsid w:val="00243CDE"/>
    <w:rsid w:val="002455C5"/>
    <w:rsid w:val="002463A1"/>
    <w:rsid w:val="0024792E"/>
    <w:rsid w:val="0025064C"/>
    <w:rsid w:val="002514F2"/>
    <w:rsid w:val="002600EA"/>
    <w:rsid w:val="00262528"/>
    <w:rsid w:val="00265CB1"/>
    <w:rsid w:val="00266CA1"/>
    <w:rsid w:val="00270130"/>
    <w:rsid w:val="00272762"/>
    <w:rsid w:val="00273DFB"/>
    <w:rsid w:val="00273E19"/>
    <w:rsid w:val="00276131"/>
    <w:rsid w:val="00276E0A"/>
    <w:rsid w:val="002805E5"/>
    <w:rsid w:val="00281AF6"/>
    <w:rsid w:val="002822D4"/>
    <w:rsid w:val="00282F97"/>
    <w:rsid w:val="00284825"/>
    <w:rsid w:val="00285847"/>
    <w:rsid w:val="00285C31"/>
    <w:rsid w:val="00290CBB"/>
    <w:rsid w:val="0029107B"/>
    <w:rsid w:val="002915D8"/>
    <w:rsid w:val="0029766A"/>
    <w:rsid w:val="002A313F"/>
    <w:rsid w:val="002A65E4"/>
    <w:rsid w:val="002B1424"/>
    <w:rsid w:val="002B3174"/>
    <w:rsid w:val="002B3C78"/>
    <w:rsid w:val="002B5880"/>
    <w:rsid w:val="002C2553"/>
    <w:rsid w:val="002C3585"/>
    <w:rsid w:val="002C3D24"/>
    <w:rsid w:val="002C4406"/>
    <w:rsid w:val="002C46D2"/>
    <w:rsid w:val="002C4D2F"/>
    <w:rsid w:val="002C5D70"/>
    <w:rsid w:val="002C6DAD"/>
    <w:rsid w:val="002D4E9A"/>
    <w:rsid w:val="002D5CF3"/>
    <w:rsid w:val="002D652F"/>
    <w:rsid w:val="002E1850"/>
    <w:rsid w:val="002E2360"/>
    <w:rsid w:val="002E42B5"/>
    <w:rsid w:val="002E4331"/>
    <w:rsid w:val="002E4961"/>
    <w:rsid w:val="002E569B"/>
    <w:rsid w:val="002E5A19"/>
    <w:rsid w:val="002F1419"/>
    <w:rsid w:val="002F5748"/>
    <w:rsid w:val="002F5A3A"/>
    <w:rsid w:val="002F5F30"/>
    <w:rsid w:val="002F6B6E"/>
    <w:rsid w:val="002F6DCF"/>
    <w:rsid w:val="00300FED"/>
    <w:rsid w:val="00305FE7"/>
    <w:rsid w:val="00311676"/>
    <w:rsid w:val="0031211F"/>
    <w:rsid w:val="00313407"/>
    <w:rsid w:val="0031489C"/>
    <w:rsid w:val="00314AC0"/>
    <w:rsid w:val="0031528A"/>
    <w:rsid w:val="003161C5"/>
    <w:rsid w:val="003175C1"/>
    <w:rsid w:val="00320E38"/>
    <w:rsid w:val="00321D71"/>
    <w:rsid w:val="00322D53"/>
    <w:rsid w:val="0033148E"/>
    <w:rsid w:val="00331A6A"/>
    <w:rsid w:val="003427DD"/>
    <w:rsid w:val="003433DF"/>
    <w:rsid w:val="00345CCD"/>
    <w:rsid w:val="0034612A"/>
    <w:rsid w:val="00351D81"/>
    <w:rsid w:val="00354D32"/>
    <w:rsid w:val="003570C7"/>
    <w:rsid w:val="00357C03"/>
    <w:rsid w:val="0036140F"/>
    <w:rsid w:val="00361E2E"/>
    <w:rsid w:val="0036246A"/>
    <w:rsid w:val="003624D4"/>
    <w:rsid w:val="003733C8"/>
    <w:rsid w:val="003763B2"/>
    <w:rsid w:val="003770E1"/>
    <w:rsid w:val="00382307"/>
    <w:rsid w:val="0038245E"/>
    <w:rsid w:val="00390D9E"/>
    <w:rsid w:val="00392BEF"/>
    <w:rsid w:val="0039599A"/>
    <w:rsid w:val="00395DA7"/>
    <w:rsid w:val="003A0D85"/>
    <w:rsid w:val="003A1D00"/>
    <w:rsid w:val="003A3A51"/>
    <w:rsid w:val="003A5545"/>
    <w:rsid w:val="003A56BC"/>
    <w:rsid w:val="003A5A57"/>
    <w:rsid w:val="003A73B3"/>
    <w:rsid w:val="003B0303"/>
    <w:rsid w:val="003B1FB4"/>
    <w:rsid w:val="003B2271"/>
    <w:rsid w:val="003B2728"/>
    <w:rsid w:val="003B2A0C"/>
    <w:rsid w:val="003B2F40"/>
    <w:rsid w:val="003B48B1"/>
    <w:rsid w:val="003B59F9"/>
    <w:rsid w:val="003B6161"/>
    <w:rsid w:val="003B6413"/>
    <w:rsid w:val="003B6E31"/>
    <w:rsid w:val="003C063A"/>
    <w:rsid w:val="003C1228"/>
    <w:rsid w:val="003C24C1"/>
    <w:rsid w:val="003C516D"/>
    <w:rsid w:val="003C690E"/>
    <w:rsid w:val="003D026C"/>
    <w:rsid w:val="003D168F"/>
    <w:rsid w:val="003D3146"/>
    <w:rsid w:val="003D39CB"/>
    <w:rsid w:val="003D5793"/>
    <w:rsid w:val="003D7E4E"/>
    <w:rsid w:val="003E7642"/>
    <w:rsid w:val="003E7A6B"/>
    <w:rsid w:val="003F033E"/>
    <w:rsid w:val="003F114D"/>
    <w:rsid w:val="003F1839"/>
    <w:rsid w:val="003F2DD2"/>
    <w:rsid w:val="003F694F"/>
    <w:rsid w:val="003F6D5D"/>
    <w:rsid w:val="003F71AC"/>
    <w:rsid w:val="003F75C4"/>
    <w:rsid w:val="003F7FE4"/>
    <w:rsid w:val="0040044D"/>
    <w:rsid w:val="00400A8F"/>
    <w:rsid w:val="00404CAB"/>
    <w:rsid w:val="00405F9F"/>
    <w:rsid w:val="00406B3D"/>
    <w:rsid w:val="00413727"/>
    <w:rsid w:val="0041679A"/>
    <w:rsid w:val="004222C7"/>
    <w:rsid w:val="00436ADD"/>
    <w:rsid w:val="004409B5"/>
    <w:rsid w:val="004411CD"/>
    <w:rsid w:val="00445E15"/>
    <w:rsid w:val="00446A00"/>
    <w:rsid w:val="00447B52"/>
    <w:rsid w:val="00454881"/>
    <w:rsid w:val="00455D00"/>
    <w:rsid w:val="00457C1E"/>
    <w:rsid w:val="0046132A"/>
    <w:rsid w:val="00462CDB"/>
    <w:rsid w:val="00470365"/>
    <w:rsid w:val="0047182C"/>
    <w:rsid w:val="00476867"/>
    <w:rsid w:val="00482140"/>
    <w:rsid w:val="004821DB"/>
    <w:rsid w:val="004860C8"/>
    <w:rsid w:val="0049174D"/>
    <w:rsid w:val="00492007"/>
    <w:rsid w:val="0049769A"/>
    <w:rsid w:val="004A1231"/>
    <w:rsid w:val="004A1E33"/>
    <w:rsid w:val="004A3B76"/>
    <w:rsid w:val="004A4345"/>
    <w:rsid w:val="004A49BA"/>
    <w:rsid w:val="004A554B"/>
    <w:rsid w:val="004A7156"/>
    <w:rsid w:val="004B08FE"/>
    <w:rsid w:val="004B0C9E"/>
    <w:rsid w:val="004B1083"/>
    <w:rsid w:val="004B4C0B"/>
    <w:rsid w:val="004C13FA"/>
    <w:rsid w:val="004C1799"/>
    <w:rsid w:val="004C2F53"/>
    <w:rsid w:val="004C3E32"/>
    <w:rsid w:val="004C4394"/>
    <w:rsid w:val="004C538D"/>
    <w:rsid w:val="004C61C8"/>
    <w:rsid w:val="004C6895"/>
    <w:rsid w:val="004C7049"/>
    <w:rsid w:val="004C7420"/>
    <w:rsid w:val="004D036A"/>
    <w:rsid w:val="004D4670"/>
    <w:rsid w:val="004D486A"/>
    <w:rsid w:val="004D5126"/>
    <w:rsid w:val="004D5D8C"/>
    <w:rsid w:val="004D6AB1"/>
    <w:rsid w:val="004E28BB"/>
    <w:rsid w:val="004E4771"/>
    <w:rsid w:val="004E4B2E"/>
    <w:rsid w:val="004E5B86"/>
    <w:rsid w:val="004E669E"/>
    <w:rsid w:val="004E6BF7"/>
    <w:rsid w:val="004E76CD"/>
    <w:rsid w:val="004F4701"/>
    <w:rsid w:val="004F609E"/>
    <w:rsid w:val="004F6172"/>
    <w:rsid w:val="004F704D"/>
    <w:rsid w:val="00502619"/>
    <w:rsid w:val="00503DA2"/>
    <w:rsid w:val="005059E5"/>
    <w:rsid w:val="00512817"/>
    <w:rsid w:val="00512B72"/>
    <w:rsid w:val="0051344C"/>
    <w:rsid w:val="00514493"/>
    <w:rsid w:val="00515608"/>
    <w:rsid w:val="0051597A"/>
    <w:rsid w:val="00515994"/>
    <w:rsid w:val="00517567"/>
    <w:rsid w:val="00523571"/>
    <w:rsid w:val="005245D4"/>
    <w:rsid w:val="00525F13"/>
    <w:rsid w:val="005268BA"/>
    <w:rsid w:val="005335F1"/>
    <w:rsid w:val="0053378F"/>
    <w:rsid w:val="00534AC6"/>
    <w:rsid w:val="00541521"/>
    <w:rsid w:val="00542C91"/>
    <w:rsid w:val="005501CF"/>
    <w:rsid w:val="00552A49"/>
    <w:rsid w:val="0055625A"/>
    <w:rsid w:val="00560468"/>
    <w:rsid w:val="00560919"/>
    <w:rsid w:val="005622E7"/>
    <w:rsid w:val="00563C62"/>
    <w:rsid w:val="005713C4"/>
    <w:rsid w:val="00571B74"/>
    <w:rsid w:val="00575A09"/>
    <w:rsid w:val="0057639A"/>
    <w:rsid w:val="005768B9"/>
    <w:rsid w:val="00580036"/>
    <w:rsid w:val="005809E8"/>
    <w:rsid w:val="005828AD"/>
    <w:rsid w:val="005834CF"/>
    <w:rsid w:val="00583FCF"/>
    <w:rsid w:val="00584DCF"/>
    <w:rsid w:val="00586236"/>
    <w:rsid w:val="00590199"/>
    <w:rsid w:val="00594630"/>
    <w:rsid w:val="00594965"/>
    <w:rsid w:val="00595DB6"/>
    <w:rsid w:val="00597CFA"/>
    <w:rsid w:val="005A06CD"/>
    <w:rsid w:val="005A2792"/>
    <w:rsid w:val="005A5389"/>
    <w:rsid w:val="005A67AF"/>
    <w:rsid w:val="005A7508"/>
    <w:rsid w:val="005A7DB0"/>
    <w:rsid w:val="005B0E1F"/>
    <w:rsid w:val="005B3218"/>
    <w:rsid w:val="005B332C"/>
    <w:rsid w:val="005B4299"/>
    <w:rsid w:val="005C1D0F"/>
    <w:rsid w:val="005C2776"/>
    <w:rsid w:val="005C2E51"/>
    <w:rsid w:val="005C5EDF"/>
    <w:rsid w:val="005C6A24"/>
    <w:rsid w:val="005C6B30"/>
    <w:rsid w:val="005D18E2"/>
    <w:rsid w:val="005D381C"/>
    <w:rsid w:val="005D43B7"/>
    <w:rsid w:val="005D48F4"/>
    <w:rsid w:val="005D5B74"/>
    <w:rsid w:val="005D7208"/>
    <w:rsid w:val="005D7698"/>
    <w:rsid w:val="005E19A2"/>
    <w:rsid w:val="005E22F5"/>
    <w:rsid w:val="005E2D68"/>
    <w:rsid w:val="005E3F25"/>
    <w:rsid w:val="005E7F49"/>
    <w:rsid w:val="005F3C7C"/>
    <w:rsid w:val="005F3EF9"/>
    <w:rsid w:val="005F53AD"/>
    <w:rsid w:val="005F7B28"/>
    <w:rsid w:val="00601562"/>
    <w:rsid w:val="00602982"/>
    <w:rsid w:val="00605336"/>
    <w:rsid w:val="00606507"/>
    <w:rsid w:val="0061162B"/>
    <w:rsid w:val="00611D24"/>
    <w:rsid w:val="00613941"/>
    <w:rsid w:val="00615863"/>
    <w:rsid w:val="00616153"/>
    <w:rsid w:val="006212AA"/>
    <w:rsid w:val="006234C9"/>
    <w:rsid w:val="00625FDB"/>
    <w:rsid w:val="00627F15"/>
    <w:rsid w:val="00630520"/>
    <w:rsid w:val="006317F6"/>
    <w:rsid w:val="00633EC7"/>
    <w:rsid w:val="0063406B"/>
    <w:rsid w:val="006369EC"/>
    <w:rsid w:val="00636F28"/>
    <w:rsid w:val="00641284"/>
    <w:rsid w:val="00645A33"/>
    <w:rsid w:val="00646373"/>
    <w:rsid w:val="00650CDF"/>
    <w:rsid w:val="0065221D"/>
    <w:rsid w:val="00652AFF"/>
    <w:rsid w:val="00654CFA"/>
    <w:rsid w:val="0065768C"/>
    <w:rsid w:val="00660E70"/>
    <w:rsid w:val="00662166"/>
    <w:rsid w:val="00664339"/>
    <w:rsid w:val="00665150"/>
    <w:rsid w:val="0066748C"/>
    <w:rsid w:val="006702EC"/>
    <w:rsid w:val="006710E8"/>
    <w:rsid w:val="00675EAE"/>
    <w:rsid w:val="00684224"/>
    <w:rsid w:val="006847ED"/>
    <w:rsid w:val="00685191"/>
    <w:rsid w:val="006856F6"/>
    <w:rsid w:val="006877C7"/>
    <w:rsid w:val="006953E2"/>
    <w:rsid w:val="006973E0"/>
    <w:rsid w:val="006A50B3"/>
    <w:rsid w:val="006A5BCD"/>
    <w:rsid w:val="006A68A8"/>
    <w:rsid w:val="006A70AA"/>
    <w:rsid w:val="006B077A"/>
    <w:rsid w:val="006B2BED"/>
    <w:rsid w:val="006B30B0"/>
    <w:rsid w:val="006B3604"/>
    <w:rsid w:val="006B5005"/>
    <w:rsid w:val="006C0A42"/>
    <w:rsid w:val="006C28F4"/>
    <w:rsid w:val="006C740A"/>
    <w:rsid w:val="006D1C8E"/>
    <w:rsid w:val="006D2FAB"/>
    <w:rsid w:val="006D415D"/>
    <w:rsid w:val="006D5FB8"/>
    <w:rsid w:val="006E013C"/>
    <w:rsid w:val="006E0C15"/>
    <w:rsid w:val="006E191D"/>
    <w:rsid w:val="006E3C17"/>
    <w:rsid w:val="006E442C"/>
    <w:rsid w:val="006E6A38"/>
    <w:rsid w:val="006E7865"/>
    <w:rsid w:val="006F0E77"/>
    <w:rsid w:val="006F28B3"/>
    <w:rsid w:val="006F2F2E"/>
    <w:rsid w:val="006F454C"/>
    <w:rsid w:val="006F4C49"/>
    <w:rsid w:val="006F53E5"/>
    <w:rsid w:val="006F60EF"/>
    <w:rsid w:val="006F75C0"/>
    <w:rsid w:val="006F7BA5"/>
    <w:rsid w:val="007048D3"/>
    <w:rsid w:val="007052B7"/>
    <w:rsid w:val="00712F09"/>
    <w:rsid w:val="007153FC"/>
    <w:rsid w:val="007175FA"/>
    <w:rsid w:val="00717F9F"/>
    <w:rsid w:val="00721215"/>
    <w:rsid w:val="00721247"/>
    <w:rsid w:val="00721892"/>
    <w:rsid w:val="007231C0"/>
    <w:rsid w:val="007240E1"/>
    <w:rsid w:val="007244EE"/>
    <w:rsid w:val="00725162"/>
    <w:rsid w:val="00725C28"/>
    <w:rsid w:val="00725CC6"/>
    <w:rsid w:val="00726A68"/>
    <w:rsid w:val="00726D81"/>
    <w:rsid w:val="00730B5D"/>
    <w:rsid w:val="00731FB1"/>
    <w:rsid w:val="00732556"/>
    <w:rsid w:val="00734090"/>
    <w:rsid w:val="00735F97"/>
    <w:rsid w:val="00736EE9"/>
    <w:rsid w:val="00740EF3"/>
    <w:rsid w:val="007423C0"/>
    <w:rsid w:val="0074330F"/>
    <w:rsid w:val="00753411"/>
    <w:rsid w:val="00760344"/>
    <w:rsid w:val="0076489C"/>
    <w:rsid w:val="00766A09"/>
    <w:rsid w:val="00766A3A"/>
    <w:rsid w:val="00770712"/>
    <w:rsid w:val="00770C62"/>
    <w:rsid w:val="00771C19"/>
    <w:rsid w:val="00776CCA"/>
    <w:rsid w:val="00787489"/>
    <w:rsid w:val="00791049"/>
    <w:rsid w:val="00791DA7"/>
    <w:rsid w:val="00793EC4"/>
    <w:rsid w:val="0079419E"/>
    <w:rsid w:val="007A3B12"/>
    <w:rsid w:val="007A4ED9"/>
    <w:rsid w:val="007A5D02"/>
    <w:rsid w:val="007A7713"/>
    <w:rsid w:val="007B0856"/>
    <w:rsid w:val="007B6E42"/>
    <w:rsid w:val="007B6ECA"/>
    <w:rsid w:val="007C07F5"/>
    <w:rsid w:val="007C0843"/>
    <w:rsid w:val="007C0E08"/>
    <w:rsid w:val="007C499B"/>
    <w:rsid w:val="007C5641"/>
    <w:rsid w:val="007C6E2B"/>
    <w:rsid w:val="007D0A72"/>
    <w:rsid w:val="007D2154"/>
    <w:rsid w:val="007D3C74"/>
    <w:rsid w:val="007D3D9B"/>
    <w:rsid w:val="007D6317"/>
    <w:rsid w:val="007E1EAE"/>
    <w:rsid w:val="007E3944"/>
    <w:rsid w:val="007E4447"/>
    <w:rsid w:val="007F0724"/>
    <w:rsid w:val="007F0EC5"/>
    <w:rsid w:val="007F19F6"/>
    <w:rsid w:val="007F31AA"/>
    <w:rsid w:val="007F47B6"/>
    <w:rsid w:val="007F488C"/>
    <w:rsid w:val="007F6096"/>
    <w:rsid w:val="008000C4"/>
    <w:rsid w:val="00801765"/>
    <w:rsid w:val="00801EFB"/>
    <w:rsid w:val="00802304"/>
    <w:rsid w:val="008024A6"/>
    <w:rsid w:val="00803A09"/>
    <w:rsid w:val="00804857"/>
    <w:rsid w:val="00804949"/>
    <w:rsid w:val="008049A2"/>
    <w:rsid w:val="0081019E"/>
    <w:rsid w:val="008117B6"/>
    <w:rsid w:val="00814B73"/>
    <w:rsid w:val="00816E7C"/>
    <w:rsid w:val="00816FBC"/>
    <w:rsid w:val="00817E3F"/>
    <w:rsid w:val="00820024"/>
    <w:rsid w:val="008213A9"/>
    <w:rsid w:val="008216BC"/>
    <w:rsid w:val="00823988"/>
    <w:rsid w:val="00825831"/>
    <w:rsid w:val="0082717D"/>
    <w:rsid w:val="008359F7"/>
    <w:rsid w:val="008364E2"/>
    <w:rsid w:val="0084165F"/>
    <w:rsid w:val="008424F0"/>
    <w:rsid w:val="00844060"/>
    <w:rsid w:val="00846473"/>
    <w:rsid w:val="008513A9"/>
    <w:rsid w:val="00856A05"/>
    <w:rsid w:val="00860A3A"/>
    <w:rsid w:val="00862010"/>
    <w:rsid w:val="00864BFB"/>
    <w:rsid w:val="00871ED9"/>
    <w:rsid w:val="008734D5"/>
    <w:rsid w:val="008744C7"/>
    <w:rsid w:val="008767C3"/>
    <w:rsid w:val="00881656"/>
    <w:rsid w:val="00884627"/>
    <w:rsid w:val="00884846"/>
    <w:rsid w:val="00885675"/>
    <w:rsid w:val="00886357"/>
    <w:rsid w:val="00890053"/>
    <w:rsid w:val="00890AEE"/>
    <w:rsid w:val="00891E3A"/>
    <w:rsid w:val="008923A1"/>
    <w:rsid w:val="008934D2"/>
    <w:rsid w:val="00893DEA"/>
    <w:rsid w:val="008962E1"/>
    <w:rsid w:val="008974CB"/>
    <w:rsid w:val="008A0864"/>
    <w:rsid w:val="008A0DB6"/>
    <w:rsid w:val="008A271C"/>
    <w:rsid w:val="008A29D6"/>
    <w:rsid w:val="008A2D0F"/>
    <w:rsid w:val="008A4D4D"/>
    <w:rsid w:val="008A54A2"/>
    <w:rsid w:val="008A55F9"/>
    <w:rsid w:val="008A571F"/>
    <w:rsid w:val="008A7C1C"/>
    <w:rsid w:val="008B0692"/>
    <w:rsid w:val="008B28B0"/>
    <w:rsid w:val="008B28DD"/>
    <w:rsid w:val="008B394D"/>
    <w:rsid w:val="008C0DF6"/>
    <w:rsid w:val="008C0F7E"/>
    <w:rsid w:val="008C1667"/>
    <w:rsid w:val="008D151C"/>
    <w:rsid w:val="008D1808"/>
    <w:rsid w:val="008D1BE6"/>
    <w:rsid w:val="008D666C"/>
    <w:rsid w:val="008E08A4"/>
    <w:rsid w:val="008E7E48"/>
    <w:rsid w:val="008F0ABD"/>
    <w:rsid w:val="008F241E"/>
    <w:rsid w:val="008F2534"/>
    <w:rsid w:val="008F30CC"/>
    <w:rsid w:val="008F5053"/>
    <w:rsid w:val="008F65DA"/>
    <w:rsid w:val="008F7D01"/>
    <w:rsid w:val="00900A8E"/>
    <w:rsid w:val="00900CB2"/>
    <w:rsid w:val="00902F12"/>
    <w:rsid w:val="009031C4"/>
    <w:rsid w:val="009051E4"/>
    <w:rsid w:val="009053E3"/>
    <w:rsid w:val="009126D1"/>
    <w:rsid w:val="00912E91"/>
    <w:rsid w:val="0091485C"/>
    <w:rsid w:val="00920509"/>
    <w:rsid w:val="009215C1"/>
    <w:rsid w:val="00922901"/>
    <w:rsid w:val="009261B0"/>
    <w:rsid w:val="00932735"/>
    <w:rsid w:val="00933F6A"/>
    <w:rsid w:val="00934DFD"/>
    <w:rsid w:val="00935335"/>
    <w:rsid w:val="00935BC5"/>
    <w:rsid w:val="00936377"/>
    <w:rsid w:val="00937612"/>
    <w:rsid w:val="009407AA"/>
    <w:rsid w:val="0094122B"/>
    <w:rsid w:val="0094141F"/>
    <w:rsid w:val="0094402F"/>
    <w:rsid w:val="00944705"/>
    <w:rsid w:val="009479A5"/>
    <w:rsid w:val="00951090"/>
    <w:rsid w:val="00951480"/>
    <w:rsid w:val="009517F7"/>
    <w:rsid w:val="009523B6"/>
    <w:rsid w:val="009539A9"/>
    <w:rsid w:val="00953A8D"/>
    <w:rsid w:val="0095634F"/>
    <w:rsid w:val="0095796E"/>
    <w:rsid w:val="00962A33"/>
    <w:rsid w:val="009634CD"/>
    <w:rsid w:val="009643B3"/>
    <w:rsid w:val="00965829"/>
    <w:rsid w:val="009729E5"/>
    <w:rsid w:val="00974DF2"/>
    <w:rsid w:val="00975587"/>
    <w:rsid w:val="00975615"/>
    <w:rsid w:val="00975DB7"/>
    <w:rsid w:val="00975DD2"/>
    <w:rsid w:val="00976435"/>
    <w:rsid w:val="00976B66"/>
    <w:rsid w:val="00980440"/>
    <w:rsid w:val="0099255D"/>
    <w:rsid w:val="00992D66"/>
    <w:rsid w:val="00992F1B"/>
    <w:rsid w:val="009936DE"/>
    <w:rsid w:val="009938F5"/>
    <w:rsid w:val="0099495D"/>
    <w:rsid w:val="009A1CD4"/>
    <w:rsid w:val="009A1DAE"/>
    <w:rsid w:val="009A25BC"/>
    <w:rsid w:val="009A2769"/>
    <w:rsid w:val="009A67DD"/>
    <w:rsid w:val="009A6F6E"/>
    <w:rsid w:val="009B1847"/>
    <w:rsid w:val="009B32FF"/>
    <w:rsid w:val="009B789E"/>
    <w:rsid w:val="009B7FD9"/>
    <w:rsid w:val="009C2E2F"/>
    <w:rsid w:val="009C3F3E"/>
    <w:rsid w:val="009C7C48"/>
    <w:rsid w:val="009D0D0F"/>
    <w:rsid w:val="009D1398"/>
    <w:rsid w:val="009D2F20"/>
    <w:rsid w:val="009D497D"/>
    <w:rsid w:val="009E009E"/>
    <w:rsid w:val="009E09BC"/>
    <w:rsid w:val="009E305F"/>
    <w:rsid w:val="009E6125"/>
    <w:rsid w:val="009E7D93"/>
    <w:rsid w:val="009F0200"/>
    <w:rsid w:val="009F0ADA"/>
    <w:rsid w:val="009F240B"/>
    <w:rsid w:val="009F2EEF"/>
    <w:rsid w:val="009F3AF2"/>
    <w:rsid w:val="009F4A23"/>
    <w:rsid w:val="009F5D47"/>
    <w:rsid w:val="009F77FD"/>
    <w:rsid w:val="00A0050E"/>
    <w:rsid w:val="00A037B7"/>
    <w:rsid w:val="00A03BF8"/>
    <w:rsid w:val="00A06564"/>
    <w:rsid w:val="00A1219A"/>
    <w:rsid w:val="00A126B0"/>
    <w:rsid w:val="00A1278F"/>
    <w:rsid w:val="00A12E99"/>
    <w:rsid w:val="00A13FB8"/>
    <w:rsid w:val="00A1425F"/>
    <w:rsid w:val="00A163F4"/>
    <w:rsid w:val="00A20452"/>
    <w:rsid w:val="00A24E9B"/>
    <w:rsid w:val="00A256D4"/>
    <w:rsid w:val="00A27C4E"/>
    <w:rsid w:val="00A35971"/>
    <w:rsid w:val="00A413E5"/>
    <w:rsid w:val="00A42BEF"/>
    <w:rsid w:val="00A512FE"/>
    <w:rsid w:val="00A52A95"/>
    <w:rsid w:val="00A5302A"/>
    <w:rsid w:val="00A5487E"/>
    <w:rsid w:val="00A548B6"/>
    <w:rsid w:val="00A56463"/>
    <w:rsid w:val="00A577AA"/>
    <w:rsid w:val="00A730D1"/>
    <w:rsid w:val="00A75266"/>
    <w:rsid w:val="00A755DC"/>
    <w:rsid w:val="00A75A57"/>
    <w:rsid w:val="00A75B0E"/>
    <w:rsid w:val="00A75E00"/>
    <w:rsid w:val="00A77A7E"/>
    <w:rsid w:val="00A823D0"/>
    <w:rsid w:val="00A82862"/>
    <w:rsid w:val="00A84208"/>
    <w:rsid w:val="00A93265"/>
    <w:rsid w:val="00A9378C"/>
    <w:rsid w:val="00A93E9E"/>
    <w:rsid w:val="00A94EBC"/>
    <w:rsid w:val="00A959C9"/>
    <w:rsid w:val="00A97C80"/>
    <w:rsid w:val="00AA3B76"/>
    <w:rsid w:val="00AA46B5"/>
    <w:rsid w:val="00AA6DB0"/>
    <w:rsid w:val="00AA7004"/>
    <w:rsid w:val="00AA7581"/>
    <w:rsid w:val="00AB0734"/>
    <w:rsid w:val="00AB180B"/>
    <w:rsid w:val="00AB1E92"/>
    <w:rsid w:val="00AB4E95"/>
    <w:rsid w:val="00AB724D"/>
    <w:rsid w:val="00AC3D20"/>
    <w:rsid w:val="00AC40B4"/>
    <w:rsid w:val="00AC7C0A"/>
    <w:rsid w:val="00AD0CDC"/>
    <w:rsid w:val="00AD19D2"/>
    <w:rsid w:val="00AE053D"/>
    <w:rsid w:val="00AE5124"/>
    <w:rsid w:val="00AE6128"/>
    <w:rsid w:val="00AF136A"/>
    <w:rsid w:val="00AF1CE5"/>
    <w:rsid w:val="00B0147D"/>
    <w:rsid w:val="00B02B6B"/>
    <w:rsid w:val="00B03658"/>
    <w:rsid w:val="00B0441D"/>
    <w:rsid w:val="00B059A6"/>
    <w:rsid w:val="00B06A8E"/>
    <w:rsid w:val="00B13CBB"/>
    <w:rsid w:val="00B16F5C"/>
    <w:rsid w:val="00B2153F"/>
    <w:rsid w:val="00B22722"/>
    <w:rsid w:val="00B2489D"/>
    <w:rsid w:val="00B27285"/>
    <w:rsid w:val="00B32153"/>
    <w:rsid w:val="00B36DA9"/>
    <w:rsid w:val="00B40D9F"/>
    <w:rsid w:val="00B437E7"/>
    <w:rsid w:val="00B44CB1"/>
    <w:rsid w:val="00B46697"/>
    <w:rsid w:val="00B4735C"/>
    <w:rsid w:val="00B473E1"/>
    <w:rsid w:val="00B50777"/>
    <w:rsid w:val="00B52154"/>
    <w:rsid w:val="00B617E4"/>
    <w:rsid w:val="00B618C7"/>
    <w:rsid w:val="00B621DF"/>
    <w:rsid w:val="00B62658"/>
    <w:rsid w:val="00B630A4"/>
    <w:rsid w:val="00B64494"/>
    <w:rsid w:val="00B65BD6"/>
    <w:rsid w:val="00B70483"/>
    <w:rsid w:val="00B70A86"/>
    <w:rsid w:val="00B71374"/>
    <w:rsid w:val="00B80FCB"/>
    <w:rsid w:val="00B910CA"/>
    <w:rsid w:val="00B92B50"/>
    <w:rsid w:val="00B94300"/>
    <w:rsid w:val="00B94322"/>
    <w:rsid w:val="00B94CAD"/>
    <w:rsid w:val="00B96BA7"/>
    <w:rsid w:val="00B96D0E"/>
    <w:rsid w:val="00BA4F4B"/>
    <w:rsid w:val="00BA693C"/>
    <w:rsid w:val="00BB39DC"/>
    <w:rsid w:val="00BB60B0"/>
    <w:rsid w:val="00BB66C6"/>
    <w:rsid w:val="00BB7307"/>
    <w:rsid w:val="00BB7751"/>
    <w:rsid w:val="00BB79F8"/>
    <w:rsid w:val="00BB7D25"/>
    <w:rsid w:val="00BC3536"/>
    <w:rsid w:val="00BC486D"/>
    <w:rsid w:val="00BC53D4"/>
    <w:rsid w:val="00BC7BD8"/>
    <w:rsid w:val="00BD3004"/>
    <w:rsid w:val="00BD4577"/>
    <w:rsid w:val="00BD4935"/>
    <w:rsid w:val="00BD5317"/>
    <w:rsid w:val="00BD558C"/>
    <w:rsid w:val="00BE5B53"/>
    <w:rsid w:val="00BE6169"/>
    <w:rsid w:val="00BE672B"/>
    <w:rsid w:val="00BF1872"/>
    <w:rsid w:val="00BF3154"/>
    <w:rsid w:val="00BF3C65"/>
    <w:rsid w:val="00BF5B14"/>
    <w:rsid w:val="00BF731A"/>
    <w:rsid w:val="00C035C4"/>
    <w:rsid w:val="00C03B54"/>
    <w:rsid w:val="00C063B9"/>
    <w:rsid w:val="00C065E8"/>
    <w:rsid w:val="00C1406C"/>
    <w:rsid w:val="00C17C2B"/>
    <w:rsid w:val="00C21680"/>
    <w:rsid w:val="00C21D58"/>
    <w:rsid w:val="00C24BDF"/>
    <w:rsid w:val="00C25FFC"/>
    <w:rsid w:val="00C318E1"/>
    <w:rsid w:val="00C31ED4"/>
    <w:rsid w:val="00C33C82"/>
    <w:rsid w:val="00C40746"/>
    <w:rsid w:val="00C4098B"/>
    <w:rsid w:val="00C4182F"/>
    <w:rsid w:val="00C42486"/>
    <w:rsid w:val="00C424A3"/>
    <w:rsid w:val="00C43157"/>
    <w:rsid w:val="00C431B8"/>
    <w:rsid w:val="00C5151F"/>
    <w:rsid w:val="00C51E9A"/>
    <w:rsid w:val="00C54747"/>
    <w:rsid w:val="00C55029"/>
    <w:rsid w:val="00C61795"/>
    <w:rsid w:val="00C65243"/>
    <w:rsid w:val="00C6548A"/>
    <w:rsid w:val="00C6781E"/>
    <w:rsid w:val="00C67E61"/>
    <w:rsid w:val="00C70DDC"/>
    <w:rsid w:val="00C7392F"/>
    <w:rsid w:val="00C742B2"/>
    <w:rsid w:val="00C74F92"/>
    <w:rsid w:val="00C75A37"/>
    <w:rsid w:val="00C76C48"/>
    <w:rsid w:val="00C81898"/>
    <w:rsid w:val="00C82B80"/>
    <w:rsid w:val="00C84737"/>
    <w:rsid w:val="00C85DDC"/>
    <w:rsid w:val="00C85E76"/>
    <w:rsid w:val="00C86D58"/>
    <w:rsid w:val="00C8758A"/>
    <w:rsid w:val="00C878D9"/>
    <w:rsid w:val="00C90599"/>
    <w:rsid w:val="00C921EF"/>
    <w:rsid w:val="00C92AF3"/>
    <w:rsid w:val="00CA09AC"/>
    <w:rsid w:val="00CA10AC"/>
    <w:rsid w:val="00CA7273"/>
    <w:rsid w:val="00CB02D9"/>
    <w:rsid w:val="00CB276E"/>
    <w:rsid w:val="00CB35A0"/>
    <w:rsid w:val="00CB4D2D"/>
    <w:rsid w:val="00CB59AC"/>
    <w:rsid w:val="00CB69B4"/>
    <w:rsid w:val="00CC44D4"/>
    <w:rsid w:val="00CC577B"/>
    <w:rsid w:val="00CC7801"/>
    <w:rsid w:val="00CD0CF5"/>
    <w:rsid w:val="00CD526C"/>
    <w:rsid w:val="00CE00F0"/>
    <w:rsid w:val="00CE33B1"/>
    <w:rsid w:val="00CE446F"/>
    <w:rsid w:val="00CE665E"/>
    <w:rsid w:val="00CE736B"/>
    <w:rsid w:val="00CE7AEE"/>
    <w:rsid w:val="00CF206E"/>
    <w:rsid w:val="00CF3D85"/>
    <w:rsid w:val="00CF4DAD"/>
    <w:rsid w:val="00CF5114"/>
    <w:rsid w:val="00D01501"/>
    <w:rsid w:val="00D02EA5"/>
    <w:rsid w:val="00D03AA0"/>
    <w:rsid w:val="00D05245"/>
    <w:rsid w:val="00D053B6"/>
    <w:rsid w:val="00D0718E"/>
    <w:rsid w:val="00D12A6A"/>
    <w:rsid w:val="00D233DE"/>
    <w:rsid w:val="00D25A5F"/>
    <w:rsid w:val="00D2616A"/>
    <w:rsid w:val="00D300ED"/>
    <w:rsid w:val="00D32C1E"/>
    <w:rsid w:val="00D33FA0"/>
    <w:rsid w:val="00D340D1"/>
    <w:rsid w:val="00D35084"/>
    <w:rsid w:val="00D37042"/>
    <w:rsid w:val="00D400DF"/>
    <w:rsid w:val="00D4059D"/>
    <w:rsid w:val="00D4071D"/>
    <w:rsid w:val="00D436C6"/>
    <w:rsid w:val="00D44041"/>
    <w:rsid w:val="00D44E93"/>
    <w:rsid w:val="00D50107"/>
    <w:rsid w:val="00D5089E"/>
    <w:rsid w:val="00D50D82"/>
    <w:rsid w:val="00D52EC2"/>
    <w:rsid w:val="00D5355E"/>
    <w:rsid w:val="00D557B6"/>
    <w:rsid w:val="00D5720F"/>
    <w:rsid w:val="00D610A1"/>
    <w:rsid w:val="00D6284C"/>
    <w:rsid w:val="00D65AE2"/>
    <w:rsid w:val="00D7002E"/>
    <w:rsid w:val="00D7126C"/>
    <w:rsid w:val="00D71AF7"/>
    <w:rsid w:val="00D7309C"/>
    <w:rsid w:val="00D73B89"/>
    <w:rsid w:val="00D741FE"/>
    <w:rsid w:val="00D74841"/>
    <w:rsid w:val="00D77047"/>
    <w:rsid w:val="00D80C5B"/>
    <w:rsid w:val="00D82BE4"/>
    <w:rsid w:val="00D8371C"/>
    <w:rsid w:val="00D8669B"/>
    <w:rsid w:val="00D87BC6"/>
    <w:rsid w:val="00D90FF6"/>
    <w:rsid w:val="00D9203B"/>
    <w:rsid w:val="00D9249E"/>
    <w:rsid w:val="00D9345C"/>
    <w:rsid w:val="00DA03A5"/>
    <w:rsid w:val="00DA2152"/>
    <w:rsid w:val="00DA39F6"/>
    <w:rsid w:val="00DA3C9E"/>
    <w:rsid w:val="00DA4BC2"/>
    <w:rsid w:val="00DB4080"/>
    <w:rsid w:val="00DB4955"/>
    <w:rsid w:val="00DB6901"/>
    <w:rsid w:val="00DB69DA"/>
    <w:rsid w:val="00DB70F3"/>
    <w:rsid w:val="00DB7B8C"/>
    <w:rsid w:val="00DC01FA"/>
    <w:rsid w:val="00DC10DD"/>
    <w:rsid w:val="00DC2AA8"/>
    <w:rsid w:val="00DC3118"/>
    <w:rsid w:val="00DC33D0"/>
    <w:rsid w:val="00DC367C"/>
    <w:rsid w:val="00DC4041"/>
    <w:rsid w:val="00DC679B"/>
    <w:rsid w:val="00DC7684"/>
    <w:rsid w:val="00DC7BBB"/>
    <w:rsid w:val="00DD11FA"/>
    <w:rsid w:val="00DD2CE7"/>
    <w:rsid w:val="00DD33A6"/>
    <w:rsid w:val="00DD34DD"/>
    <w:rsid w:val="00DD4868"/>
    <w:rsid w:val="00DD7957"/>
    <w:rsid w:val="00DE4B61"/>
    <w:rsid w:val="00DE7C45"/>
    <w:rsid w:val="00DE7C47"/>
    <w:rsid w:val="00DF45BA"/>
    <w:rsid w:val="00DF525A"/>
    <w:rsid w:val="00DF5730"/>
    <w:rsid w:val="00DF6406"/>
    <w:rsid w:val="00E0195E"/>
    <w:rsid w:val="00E02A14"/>
    <w:rsid w:val="00E0365E"/>
    <w:rsid w:val="00E0386F"/>
    <w:rsid w:val="00E068F7"/>
    <w:rsid w:val="00E109F5"/>
    <w:rsid w:val="00E117F5"/>
    <w:rsid w:val="00E154E8"/>
    <w:rsid w:val="00E1588F"/>
    <w:rsid w:val="00E166F2"/>
    <w:rsid w:val="00E16CFA"/>
    <w:rsid w:val="00E2407E"/>
    <w:rsid w:val="00E266F3"/>
    <w:rsid w:val="00E26D0A"/>
    <w:rsid w:val="00E30406"/>
    <w:rsid w:val="00E30C6D"/>
    <w:rsid w:val="00E3169A"/>
    <w:rsid w:val="00E34229"/>
    <w:rsid w:val="00E3588F"/>
    <w:rsid w:val="00E35E96"/>
    <w:rsid w:val="00E3605F"/>
    <w:rsid w:val="00E36B74"/>
    <w:rsid w:val="00E41799"/>
    <w:rsid w:val="00E417EE"/>
    <w:rsid w:val="00E43208"/>
    <w:rsid w:val="00E43CCE"/>
    <w:rsid w:val="00E45B2A"/>
    <w:rsid w:val="00E46C2E"/>
    <w:rsid w:val="00E55FFF"/>
    <w:rsid w:val="00E60C03"/>
    <w:rsid w:val="00E6438C"/>
    <w:rsid w:val="00E654F3"/>
    <w:rsid w:val="00E73115"/>
    <w:rsid w:val="00E73438"/>
    <w:rsid w:val="00E74006"/>
    <w:rsid w:val="00E75644"/>
    <w:rsid w:val="00E81B27"/>
    <w:rsid w:val="00E8231B"/>
    <w:rsid w:val="00E83849"/>
    <w:rsid w:val="00E85AD2"/>
    <w:rsid w:val="00E919BC"/>
    <w:rsid w:val="00E95E23"/>
    <w:rsid w:val="00EA3C5E"/>
    <w:rsid w:val="00EA599D"/>
    <w:rsid w:val="00EA6A74"/>
    <w:rsid w:val="00EA78C1"/>
    <w:rsid w:val="00EB15F4"/>
    <w:rsid w:val="00EB1A5E"/>
    <w:rsid w:val="00EB3295"/>
    <w:rsid w:val="00EB44D0"/>
    <w:rsid w:val="00EB5AC2"/>
    <w:rsid w:val="00EB6613"/>
    <w:rsid w:val="00EB7487"/>
    <w:rsid w:val="00EB7E38"/>
    <w:rsid w:val="00EC0644"/>
    <w:rsid w:val="00EC1224"/>
    <w:rsid w:val="00EC699D"/>
    <w:rsid w:val="00ED0025"/>
    <w:rsid w:val="00ED2AFC"/>
    <w:rsid w:val="00ED45A6"/>
    <w:rsid w:val="00ED52A9"/>
    <w:rsid w:val="00ED675A"/>
    <w:rsid w:val="00EE0A9C"/>
    <w:rsid w:val="00EE605E"/>
    <w:rsid w:val="00EE648D"/>
    <w:rsid w:val="00EE6D56"/>
    <w:rsid w:val="00EE6EEB"/>
    <w:rsid w:val="00EE73A7"/>
    <w:rsid w:val="00EE7C5B"/>
    <w:rsid w:val="00EF067D"/>
    <w:rsid w:val="00EF107F"/>
    <w:rsid w:val="00EF3CAD"/>
    <w:rsid w:val="00EF3D44"/>
    <w:rsid w:val="00EF5304"/>
    <w:rsid w:val="00F03B7B"/>
    <w:rsid w:val="00F03D9D"/>
    <w:rsid w:val="00F05F70"/>
    <w:rsid w:val="00F0700B"/>
    <w:rsid w:val="00F10BC2"/>
    <w:rsid w:val="00F1150C"/>
    <w:rsid w:val="00F11639"/>
    <w:rsid w:val="00F14FCA"/>
    <w:rsid w:val="00F17397"/>
    <w:rsid w:val="00F210D6"/>
    <w:rsid w:val="00F219ED"/>
    <w:rsid w:val="00F22FE2"/>
    <w:rsid w:val="00F25E3F"/>
    <w:rsid w:val="00F31796"/>
    <w:rsid w:val="00F42D6C"/>
    <w:rsid w:val="00F43D43"/>
    <w:rsid w:val="00F46AAC"/>
    <w:rsid w:val="00F5040D"/>
    <w:rsid w:val="00F50467"/>
    <w:rsid w:val="00F5129D"/>
    <w:rsid w:val="00F5550F"/>
    <w:rsid w:val="00F56691"/>
    <w:rsid w:val="00F5678A"/>
    <w:rsid w:val="00F56C06"/>
    <w:rsid w:val="00F57E52"/>
    <w:rsid w:val="00F6003C"/>
    <w:rsid w:val="00F61B08"/>
    <w:rsid w:val="00F62D7B"/>
    <w:rsid w:val="00F635C3"/>
    <w:rsid w:val="00F6569A"/>
    <w:rsid w:val="00F65F3A"/>
    <w:rsid w:val="00F67684"/>
    <w:rsid w:val="00F702B8"/>
    <w:rsid w:val="00F724AC"/>
    <w:rsid w:val="00F730E8"/>
    <w:rsid w:val="00F735CA"/>
    <w:rsid w:val="00F74659"/>
    <w:rsid w:val="00F83752"/>
    <w:rsid w:val="00F843ED"/>
    <w:rsid w:val="00F85923"/>
    <w:rsid w:val="00F85B3C"/>
    <w:rsid w:val="00F86274"/>
    <w:rsid w:val="00F86424"/>
    <w:rsid w:val="00F866E4"/>
    <w:rsid w:val="00F87A62"/>
    <w:rsid w:val="00F93CE4"/>
    <w:rsid w:val="00F94584"/>
    <w:rsid w:val="00F94FED"/>
    <w:rsid w:val="00FA0341"/>
    <w:rsid w:val="00FA3033"/>
    <w:rsid w:val="00FA3DB2"/>
    <w:rsid w:val="00FA42DA"/>
    <w:rsid w:val="00FA61CC"/>
    <w:rsid w:val="00FA647E"/>
    <w:rsid w:val="00FA6AD4"/>
    <w:rsid w:val="00FA78CC"/>
    <w:rsid w:val="00FB5433"/>
    <w:rsid w:val="00FC0B99"/>
    <w:rsid w:val="00FC0BFA"/>
    <w:rsid w:val="00FC4499"/>
    <w:rsid w:val="00FC50D2"/>
    <w:rsid w:val="00FC6292"/>
    <w:rsid w:val="00FC730D"/>
    <w:rsid w:val="00FC78D9"/>
    <w:rsid w:val="00FD42BD"/>
    <w:rsid w:val="00FD4417"/>
    <w:rsid w:val="00FD75CE"/>
    <w:rsid w:val="00FE00E8"/>
    <w:rsid w:val="00FE097F"/>
    <w:rsid w:val="00FE3110"/>
    <w:rsid w:val="00FE315A"/>
    <w:rsid w:val="00FE315E"/>
    <w:rsid w:val="00FE6385"/>
    <w:rsid w:val="00FE651A"/>
    <w:rsid w:val="00FF13D8"/>
    <w:rsid w:val="00FF21DA"/>
    <w:rsid w:val="00FF2369"/>
    <w:rsid w:val="00FF2BC8"/>
    <w:rsid w:val="00FF4080"/>
    <w:rsid w:val="00FF4AFD"/>
    <w:rsid w:val="00FF52E4"/>
    <w:rsid w:val="00FF6396"/>
    <w:rsid w:val="00FF734E"/>
    <w:rsid w:val="00FF7695"/>
    <w:rsid w:val="00FF7DB2"/>
    <w:rsid w:val="065F710A"/>
    <w:rsid w:val="08F075CB"/>
    <w:rsid w:val="0A9C4EFA"/>
    <w:rsid w:val="0ED16B9F"/>
    <w:rsid w:val="10691E5C"/>
    <w:rsid w:val="12BB3F52"/>
    <w:rsid w:val="188E7B7E"/>
    <w:rsid w:val="1D6620FE"/>
    <w:rsid w:val="24A52F19"/>
    <w:rsid w:val="277B0022"/>
    <w:rsid w:val="27CF5A01"/>
    <w:rsid w:val="2965323F"/>
    <w:rsid w:val="2D246BB6"/>
    <w:rsid w:val="2F894C7A"/>
    <w:rsid w:val="322B03FD"/>
    <w:rsid w:val="34D04CFA"/>
    <w:rsid w:val="38252583"/>
    <w:rsid w:val="3A611F7D"/>
    <w:rsid w:val="3AE06833"/>
    <w:rsid w:val="3DE471D2"/>
    <w:rsid w:val="4FC8222E"/>
    <w:rsid w:val="54B3151A"/>
    <w:rsid w:val="58D6085F"/>
    <w:rsid w:val="58EE7207"/>
    <w:rsid w:val="5E9650A7"/>
    <w:rsid w:val="639C2614"/>
    <w:rsid w:val="742201B8"/>
    <w:rsid w:val="75A232C3"/>
    <w:rsid w:val="7A744790"/>
    <w:rsid w:val="7B943293"/>
    <w:rsid w:val="7C5F60A3"/>
    <w:rsid w:val="7D812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o:shapedefaults>
    <o:shapelayout v:ext="edit">
      <o:idmap v:ext="edit" data="1"/>
    </o:shapelayout>
  </w:shapeDefaults>
  <w:decimalSymbol w:val="."/>
  <w:listSeparator w:val=","/>
  <w14:docId w14:val="46573DB4"/>
  <w15:docId w15:val="{37712349-4577-4171-9642-7EBF0179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footnote text"/>
    <w:basedOn w:val="a"/>
    <w:link w:val="ac"/>
    <w:uiPriority w:val="99"/>
    <w:semiHidden/>
    <w:unhideWhenUsed/>
    <w:pPr>
      <w:snapToGrid w:val="0"/>
      <w:jc w:val="left"/>
    </w:pPr>
    <w:rPr>
      <w:sz w:val="18"/>
      <w:szCs w:val="18"/>
    </w:rPr>
  </w:style>
  <w:style w:type="paragraph" w:styleId="ad">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paragraph" w:styleId="ae">
    <w:name w:val="Title"/>
    <w:basedOn w:val="a"/>
    <w:next w:val="a"/>
    <w:link w:val="af"/>
    <w:uiPriority w:val="10"/>
    <w:qFormat/>
    <w:pPr>
      <w:spacing w:before="240" w:after="60"/>
      <w:jc w:val="center"/>
      <w:outlineLvl w:val="0"/>
    </w:pPr>
    <w:rPr>
      <w:rFonts w:asciiTheme="majorHAnsi" w:eastAsia="宋体" w:hAnsiTheme="majorHAnsi" w:cstheme="majorBidi"/>
      <w:b/>
      <w:bCs/>
      <w:sz w:val="36"/>
      <w:szCs w:val="32"/>
    </w:rPr>
  </w:style>
  <w:style w:type="paragraph" w:styleId="af0">
    <w:name w:val="annotation subject"/>
    <w:basedOn w:val="a3"/>
    <w:next w:val="a3"/>
    <w:link w:val="af1"/>
    <w:uiPriority w:val="99"/>
    <w:semiHidden/>
    <w:unhideWhenUsed/>
    <w:qFormat/>
    <w:rPr>
      <w:b/>
      <w:bCs/>
    </w:rPr>
  </w:style>
  <w:style w:type="character" w:styleId="af2">
    <w:name w:val="annotation reference"/>
    <w:basedOn w:val="a0"/>
    <w:unhideWhenUsed/>
    <w:rPr>
      <w:sz w:val="21"/>
      <w:szCs w:val="21"/>
    </w:rPr>
  </w:style>
  <w:style w:type="character" w:styleId="af3">
    <w:name w:val="footnote reference"/>
    <w:basedOn w:val="a0"/>
    <w:uiPriority w:val="99"/>
    <w:semiHidden/>
    <w:unhideWhenUsed/>
    <w:rPr>
      <w:vertAlign w:val="superscript"/>
    </w:rPr>
  </w:style>
  <w:style w:type="character" w:customStyle="1" w:styleId="af">
    <w:name w:val="标题 字符"/>
    <w:basedOn w:val="a0"/>
    <w:link w:val="ae"/>
    <w:uiPriority w:val="10"/>
    <w:qFormat/>
    <w:rPr>
      <w:rFonts w:asciiTheme="majorHAnsi" w:eastAsia="宋体" w:hAnsiTheme="majorHAnsi" w:cstheme="majorBidi"/>
      <w:b/>
      <w:bCs/>
      <w:sz w:val="36"/>
      <w:szCs w:val="32"/>
    </w:rPr>
  </w:style>
  <w:style w:type="character" w:customStyle="1" w:styleId="a6">
    <w:name w:val="批注框文本 字符"/>
    <w:basedOn w:val="a0"/>
    <w:link w:val="a5"/>
    <w:uiPriority w:val="99"/>
    <w:semiHidden/>
    <w:rPr>
      <w:sz w:val="18"/>
      <w:szCs w:val="18"/>
    </w:rPr>
  </w:style>
  <w:style w:type="character" w:customStyle="1" w:styleId="a4">
    <w:name w:val="批注文字 字符"/>
    <w:basedOn w:val="a0"/>
    <w:link w:val="a3"/>
    <w:qFormat/>
  </w:style>
  <w:style w:type="character" w:customStyle="1" w:styleId="af1">
    <w:name w:val="批注主题 字符"/>
    <w:basedOn w:val="a4"/>
    <w:link w:val="af0"/>
    <w:uiPriority w:val="99"/>
    <w:semiHidden/>
    <w:qFormat/>
    <w:rPr>
      <w:b/>
      <w:bCs/>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qFormat/>
    <w:rPr>
      <w:sz w:val="18"/>
      <w:szCs w:val="18"/>
    </w:rPr>
  </w:style>
  <w:style w:type="paragraph" w:customStyle="1" w:styleId="RParaNoIndS">
    <w:name w:val="R Para No Ind S"/>
    <w:basedOn w:val="a"/>
    <w:uiPriority w:val="99"/>
    <w:qFormat/>
    <w:pPr>
      <w:widowControl/>
      <w:spacing w:after="240"/>
      <w:jc w:val="left"/>
    </w:pPr>
    <w:rPr>
      <w:rFonts w:ascii="Times New Roman" w:eastAsia="宋体" w:hAnsi="Times New Roman" w:cs="Times New Roman"/>
      <w:kern w:val="0"/>
      <w:sz w:val="24"/>
      <w:szCs w:val="24"/>
      <w:lang w:eastAsia="en-US"/>
    </w:rPr>
  </w:style>
  <w:style w:type="paragraph" w:customStyle="1" w:styleId="af4">
    <w:name w:val="标题大一"/>
    <w:basedOn w:val="a"/>
    <w:qFormat/>
    <w:pPr>
      <w:spacing w:beforeLines="2000" w:before="2000" w:line="300" w:lineRule="auto"/>
    </w:pPr>
    <w:rPr>
      <w:rFonts w:ascii="Times New Roman" w:eastAsia="宋体" w:hAnsi="Times New Roman" w:cs="Times New Roman"/>
      <w:b/>
      <w:sz w:val="84"/>
      <w:szCs w:val="24"/>
    </w:rPr>
  </w:style>
  <w:style w:type="paragraph" w:customStyle="1" w:styleId="af5">
    <w:name w:val="标题无标题"/>
    <w:basedOn w:val="a"/>
    <w:qFormat/>
    <w:pPr>
      <w:spacing w:afterLines="100" w:after="100" w:line="300" w:lineRule="auto"/>
      <w:jc w:val="center"/>
    </w:pPr>
    <w:rPr>
      <w:rFonts w:ascii="Times New Roman" w:eastAsia="宋体" w:hAnsi="Times New Roman" w:cs="Times New Roman"/>
      <w:b/>
      <w:sz w:val="32"/>
      <w:szCs w:val="24"/>
    </w:rPr>
  </w:style>
  <w:style w:type="paragraph" w:customStyle="1" w:styleId="3">
    <w:name w:val="标题第一章级别3"/>
    <w:basedOn w:val="a"/>
    <w:qFormat/>
    <w:pPr>
      <w:spacing w:beforeLines="200" w:before="200" w:afterLines="100" w:after="100" w:line="300" w:lineRule="auto"/>
      <w:jc w:val="center"/>
    </w:pPr>
    <w:rPr>
      <w:rFonts w:ascii="Times New Roman" w:eastAsia="宋体" w:hAnsi="Times New Roman" w:cs="Times New Roman"/>
      <w:b/>
      <w:sz w:val="24"/>
      <w:szCs w:val="24"/>
    </w:rPr>
  </w:style>
  <w:style w:type="paragraph" w:customStyle="1" w:styleId="4">
    <w:name w:val="标题第一条级别4"/>
    <w:basedOn w:val="a"/>
    <w:link w:val="4Char"/>
    <w:qFormat/>
    <w:pPr>
      <w:spacing w:afterLines="100" w:after="100" w:line="300" w:lineRule="auto"/>
    </w:pPr>
    <w:rPr>
      <w:rFonts w:ascii="Times New Roman" w:eastAsia="宋体" w:hAnsi="Times New Roman" w:cs="Times New Roman"/>
      <w:sz w:val="24"/>
      <w:szCs w:val="24"/>
    </w:rPr>
  </w:style>
  <w:style w:type="paragraph" w:customStyle="1" w:styleId="5">
    <w:name w:val="标题括号级别5"/>
    <w:basedOn w:val="a"/>
    <w:qFormat/>
    <w:pPr>
      <w:spacing w:afterLines="100" w:after="100" w:line="300" w:lineRule="auto"/>
    </w:pPr>
    <w:rPr>
      <w:rFonts w:ascii="Times New Roman" w:eastAsia="宋体" w:hAnsi="Times New Roman" w:cs="Times New Roman"/>
      <w:sz w:val="24"/>
      <w:szCs w:val="24"/>
    </w:rPr>
  </w:style>
  <w:style w:type="paragraph" w:customStyle="1" w:styleId="16">
    <w:name w:val="标题小1级别6"/>
    <w:basedOn w:val="a"/>
    <w:qFormat/>
    <w:pPr>
      <w:spacing w:afterLines="100" w:after="100" w:line="300" w:lineRule="auto"/>
    </w:pPr>
    <w:rPr>
      <w:rFonts w:ascii="Times New Roman" w:eastAsia="宋体" w:hAnsi="Times New Roman" w:cs="Times New Roman"/>
      <w:sz w:val="24"/>
      <w:szCs w:val="24"/>
    </w:rPr>
  </w:style>
  <w:style w:type="paragraph" w:customStyle="1" w:styleId="RBullets">
    <w:name w:val="R Bullets"/>
    <w:basedOn w:val="a"/>
    <w:qFormat/>
    <w:pPr>
      <w:widowControl/>
      <w:tabs>
        <w:tab w:val="left" w:pos="780"/>
      </w:tabs>
      <w:spacing w:after="120"/>
      <w:ind w:left="780" w:hanging="420"/>
      <w:jc w:val="left"/>
    </w:pPr>
    <w:rPr>
      <w:rFonts w:ascii="Times New Roman" w:eastAsia="宋体" w:hAnsi="Times New Roman" w:cs="Times New Roman"/>
      <w:kern w:val="0"/>
      <w:sz w:val="24"/>
      <w:szCs w:val="24"/>
      <w:lang w:eastAsia="en-US"/>
    </w:rPr>
  </w:style>
  <w:style w:type="paragraph" w:styleId="af6">
    <w:name w:val="List Paragraph"/>
    <w:basedOn w:val="a"/>
    <w:uiPriority w:val="34"/>
    <w:qFormat/>
    <w:pPr>
      <w:ind w:firstLineChars="200" w:firstLine="420"/>
    </w:pPr>
  </w:style>
  <w:style w:type="character" w:customStyle="1" w:styleId="4Char">
    <w:name w:val="标题第一条级别4 Char"/>
    <w:link w:val="4"/>
    <w:qFormat/>
    <w:rPr>
      <w:rFonts w:ascii="Times New Roman" w:eastAsia="宋体" w:hAnsi="Times New Roman" w:cs="Times New Roman"/>
      <w:sz w:val="24"/>
      <w:szCs w:val="24"/>
    </w:rPr>
  </w:style>
  <w:style w:type="paragraph" w:customStyle="1" w:styleId="1">
    <w:name w:val="修订1"/>
    <w:hidden/>
    <w:uiPriority w:val="99"/>
    <w:semiHidden/>
    <w:qFormat/>
    <w:rPr>
      <w:kern w:val="2"/>
      <w:sz w:val="21"/>
      <w:szCs w:val="22"/>
    </w:rPr>
  </w:style>
  <w:style w:type="character" w:customStyle="1" w:styleId="ac">
    <w:name w:val="脚注文本 字符"/>
    <w:basedOn w:val="a0"/>
    <w:link w:val="ab"/>
    <w:uiPriority w:val="99"/>
    <w:semiHidden/>
    <w:qFormat/>
    <w:rPr>
      <w:sz w:val="18"/>
      <w:szCs w:val="18"/>
    </w:rPr>
  </w:style>
  <w:style w:type="character" w:customStyle="1" w:styleId="S2Heading2Char">
    <w:name w:val="S2.Heading 2 Char"/>
    <w:link w:val="S2Heading2"/>
    <w:qFormat/>
    <w:locked/>
    <w:rPr>
      <w:rFonts w:ascii="Arial" w:eastAsia="宋体" w:hAnsi="Arial" w:cs="Arial"/>
      <w:color w:val="000000"/>
      <w:sz w:val="22"/>
      <w:szCs w:val="24"/>
      <w:lang w:eastAsia="en-US"/>
    </w:rPr>
  </w:style>
  <w:style w:type="paragraph" w:customStyle="1" w:styleId="S2Heading2">
    <w:name w:val="S2.Heading 2"/>
    <w:basedOn w:val="a"/>
    <w:next w:val="a"/>
    <w:link w:val="S2Heading2Char"/>
    <w:qFormat/>
    <w:pPr>
      <w:widowControl/>
      <w:tabs>
        <w:tab w:val="left" w:pos="360"/>
      </w:tabs>
      <w:spacing w:before="240"/>
      <w:jc w:val="left"/>
      <w:outlineLvl w:val="1"/>
    </w:pPr>
    <w:rPr>
      <w:rFonts w:ascii="Arial" w:eastAsia="宋体" w:hAnsi="Arial" w:cs="Arial"/>
      <w:color w:val="00000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945F96AF-9A01-4B84-8C3C-D6B94D3E11C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4428</Words>
  <Characters>25242</Characters>
  <Application>Microsoft Office Word</Application>
  <DocSecurity>0</DocSecurity>
  <Lines>210</Lines>
  <Paragraphs>59</Paragraphs>
  <ScaleCrop>false</ScaleCrop>
  <Company/>
  <LinksUpToDate>false</LinksUpToDate>
  <CharactersWithSpaces>29611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 Sunshine</cp:lastModifiedBy>
  <cp:revision>2</cp:revision>
  <dcterms:created xsi:type="dcterms:W3CDTF">2020-10-14T08:03:00Z</dcterms:created>
  <dcterms:modified xsi:type="dcterms:W3CDTF">2020-10-14T08:03:00Z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67ea37c5-d5c2-4047-9caa-c7f5a4b342b1</vt:lpwstr>
  </property>
</Properties>
</file>